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rPr>
          <w:rFonts w:hint="eastAsia"/>
        </w:rPr>
      </w:pPr>
      <w:bookmarkStart w:id="0" w:name="_Hlk125114517"/>
      <w:bookmarkStart w:id="1" w:name="_Hlk125114476"/>
      <w:r>
        <w:rPr>
          <w:rFonts w:hint="eastAsia"/>
          <w:lang w:val="en-US" w:eastAsia="zh-CN"/>
        </w:rPr>
        <w:t>论文推介和</w:t>
      </w:r>
      <w:r>
        <w:rPr>
          <w:rFonts w:hint="eastAsia"/>
        </w:rPr>
        <w:t>作者信息</w:t>
      </w:r>
    </w:p>
    <w:p>
      <w:pPr>
        <w:ind w:left="0" w:leftChars="0" w:firstLine="0" w:firstLineChars="0"/>
        <w:rPr>
          <w:rFonts w:hint="eastAsia" w:asciiTheme="minorEastAsia" w:hAnsiTheme="minorEastAsia" w:eastAsiaTheme="minorEastAsia" w:cstheme="minorEastAsia"/>
          <w:szCs w:val="21"/>
          <w:lang w:val="en-US" w:eastAsia="zh-CN"/>
        </w:rPr>
      </w:pPr>
    </w:p>
    <w:p>
      <w:pPr>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作者长期致力于市场经济及其研究工作，研究了经济理论及其数学基础，对经济理论基础假设尤其是重要经济理论模型的内在逻辑、存在的问题做了深入思考。在这基础上完成了这篇论文，写作过程中得到众多经济学家的关键指点。</w:t>
      </w:r>
    </w:p>
    <w:p>
      <w:pPr>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汪思波，1981-1986年清华大学工程物理系反应堆工程专业本科</w:t>
      </w:r>
      <w:r>
        <w:rPr>
          <w:rFonts w:hint="eastAsia" w:asciiTheme="minorEastAsia" w:hAnsiTheme="minorEastAsia" w:eastAsiaTheme="minorEastAsia" w:cstheme="minorEastAsia"/>
          <w:szCs w:val="21"/>
          <w:lang w:val="en-US" w:eastAsia="zh-CN"/>
        </w:rPr>
        <w:t>生</w:t>
      </w:r>
      <w:r>
        <w:rPr>
          <w:rFonts w:hint="eastAsia" w:asciiTheme="minorEastAsia" w:hAnsiTheme="minorEastAsia" w:eastAsiaTheme="minorEastAsia" w:cstheme="minorEastAsia"/>
          <w:szCs w:val="21"/>
        </w:rPr>
        <w:t>，1986-1989年清华大学核能技术研究院管理工程</w:t>
      </w:r>
      <w:r>
        <w:rPr>
          <w:rFonts w:hint="eastAsia" w:asciiTheme="minorEastAsia" w:hAnsiTheme="minorEastAsia" w:eastAsiaTheme="minorEastAsia" w:cstheme="minorEastAsia"/>
          <w:szCs w:val="21"/>
          <w:lang w:val="en-US" w:eastAsia="zh-CN"/>
        </w:rPr>
        <w:t>专业</w:t>
      </w:r>
      <w:r>
        <w:rPr>
          <w:rFonts w:hint="eastAsia" w:asciiTheme="minorEastAsia" w:hAnsiTheme="minorEastAsia" w:eastAsiaTheme="minorEastAsia" w:cstheme="minorEastAsia"/>
          <w:szCs w:val="21"/>
        </w:rPr>
        <w:t>硕士研究生，2002年2月-2003年4月UC Berkeley Extension 国际金融课程。现任深圳市卓尔信投资管理有限公司总经理。电邮：wangsb98@21cn.com，手机13922863683，住址：深圳市龙华区玉龙路圣莫丽斯</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rPr>
        <w:t>本论文写作过程中得到王正位、</w:t>
      </w:r>
      <w:r>
        <w:rPr>
          <w:rFonts w:hint="default" w:asciiTheme="minorEastAsia" w:hAnsiTheme="minorEastAsia" w:eastAsiaTheme="minorEastAsia" w:cstheme="minorEastAsia"/>
        </w:rPr>
        <w:t>孙杰、</w:t>
      </w:r>
      <w:r>
        <w:rPr>
          <w:rFonts w:hint="eastAsia" w:asciiTheme="minorEastAsia" w:hAnsiTheme="minorEastAsia" w:eastAsiaTheme="minorEastAsia" w:cstheme="minorEastAsia"/>
        </w:rPr>
        <w:t>李会明，赵登峰、吴遵杰、赵文军、王树佳、田国强、杨荣海等教授</w:t>
      </w:r>
      <w:r>
        <w:rPr>
          <w:rFonts w:asciiTheme="minorEastAsia" w:hAnsiTheme="minorEastAsia" w:eastAsiaTheme="minorEastAsia" w:cstheme="minorEastAsia"/>
        </w:rPr>
        <w:t>和汪文青博士</w:t>
      </w:r>
      <w:r>
        <w:rPr>
          <w:rFonts w:hint="eastAsia" w:asciiTheme="minorEastAsia" w:hAnsiTheme="minorEastAsia" w:eastAsiaTheme="minorEastAsia" w:cstheme="minorEastAsia"/>
        </w:rPr>
        <w:t>生的关键指导并得到王仁震、杜战平</w:t>
      </w:r>
      <w:r>
        <w:rPr>
          <w:rFonts w:asciiTheme="minorEastAsia" w:hAnsiTheme="minorEastAsia" w:eastAsiaTheme="minorEastAsia" w:cstheme="minorEastAsia"/>
        </w:rPr>
        <w:t>和</w:t>
      </w:r>
      <w:r>
        <w:rPr>
          <w:rFonts w:hint="eastAsia" w:asciiTheme="minorEastAsia" w:hAnsiTheme="minorEastAsia" w:eastAsiaTheme="minorEastAsia" w:cstheme="minorEastAsia"/>
        </w:rPr>
        <w:t>曹勇好友的大力支持</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在此谨表示衷心感谢。</w:t>
      </w:r>
      <w:r>
        <w:rPr>
          <w:rFonts w:hint="eastAsia" w:asciiTheme="minorEastAsia" w:hAnsiTheme="minorEastAsia" w:eastAsiaTheme="minorEastAsia" w:cstheme="minorEastAsia"/>
          <w:lang w:val="en-US" w:eastAsia="zh-CN"/>
        </w:rPr>
        <w:t>但</w:t>
      </w:r>
      <w:r>
        <w:rPr>
          <w:rFonts w:hint="eastAsia" w:asciiTheme="minorEastAsia" w:hAnsiTheme="minorEastAsia" w:eastAsiaTheme="minorEastAsia" w:cstheme="minorEastAsia"/>
        </w:rPr>
        <w:t>本论文的一切错误由作者负责，与上述各位教授和好友无关。</w:t>
      </w:r>
    </w:p>
    <w:p>
      <w:pPr>
        <w:pStyle w:val="16"/>
        <w:ind w:left="0" w:leftChars="0" w:firstLine="1280" w:firstLineChars="400"/>
        <w:jc w:val="both"/>
        <w:rPr>
          <w:rFonts w:ascii="宋体" w:hAnsi="宋体" w:cs="宋体"/>
          <w:sz w:val="28"/>
          <w:szCs w:val="28"/>
        </w:rPr>
      </w:pPr>
      <w:r>
        <w:rPr>
          <w:rFonts w:hint="default"/>
          <w:lang w:eastAsia="zh-CN"/>
        </w:rPr>
        <w:t>政府管理的市场经济：一个理论框架</w:t>
      </w:r>
      <w:r>
        <w:rPr>
          <w:rFonts w:hint="eastAsia" w:ascii="宋体" w:hAnsi="宋体" w:cs="宋体"/>
          <w:sz w:val="28"/>
          <w:szCs w:val="28"/>
        </w:rPr>
        <w:t xml:space="preserve"> </w:t>
      </w:r>
    </w:p>
    <w:p>
      <w:pPr>
        <w:ind w:firstLine="3150" w:firstLineChars="1500"/>
        <w:jc w:val="both"/>
      </w:pPr>
      <w:r>
        <w:rPr>
          <w:rFonts w:hint="eastAsia"/>
        </w:rPr>
        <w:t>汪思波</w:t>
      </w:r>
    </w:p>
    <w:p>
      <w:pPr>
        <w:rPr>
          <w:rFonts w:hint="default" w:ascii="仿宋" w:hAnsi="仿宋" w:eastAsia="仿宋"/>
          <w:lang w:val="en-US" w:eastAsia="zh-CN"/>
        </w:rPr>
      </w:pPr>
      <w:r>
        <w:rPr>
          <w:rFonts w:hint="eastAsia" w:ascii="仿宋" w:hAnsi="仿宋" w:eastAsia="仿宋"/>
          <w:b/>
          <w:bCs/>
        </w:rPr>
        <w:t>摘要：</w:t>
      </w:r>
      <w:r>
        <w:rPr>
          <w:rFonts w:hint="default" w:ascii="仿宋" w:hAnsi="仿宋" w:eastAsia="仿宋" w:cs="仿宋"/>
        </w:rPr>
        <w:t>本文提出一个底层逻辑与新古典和凯恩斯学派不同的经济理论框架。文章讨论数学化科学方法论和基本规律假设，指出新古典学派和凯恩斯学派关于市场经济的基本规律假设过强，提出改进的关于市场经济的基本规律假设并在此基础上构建政府管理的市场经济数学模型。模型经济体可免于金融危机、最大程度平滑经济波动和最大程度挖掘经济增长潜力，但管理私人部门资本跨境流动是其赖以建立与存在的前提。对中国过去四十多年来在经济和科研方面取得的显著成就及若干其它重要经济现实和理论问题，本文给出与主流经济理论截然不同的解释。</w:t>
      </w:r>
    </w:p>
    <w:p>
      <w:pPr>
        <w:ind w:left="0" w:leftChars="0" w:firstLine="0" w:firstLineChars="0"/>
        <w:rPr>
          <w:rFonts w:asciiTheme="minorEastAsia" w:hAnsiTheme="minorEastAsia" w:eastAsiaTheme="minorEastAsia" w:cstheme="minorEastAsia"/>
          <w:szCs w:val="21"/>
        </w:rPr>
      </w:pPr>
    </w:p>
    <w:p>
      <w:r>
        <w:br w:type="page"/>
      </w:r>
    </w:p>
    <w:bookmarkEnd w:id="0"/>
    <w:p>
      <w:pPr>
        <w:pStyle w:val="16"/>
        <w:ind w:firstLine="1609" w:firstLineChars="503"/>
        <w:jc w:val="both"/>
        <w:rPr>
          <w:rFonts w:hint="default"/>
          <w:lang w:val="en-US"/>
        </w:rPr>
      </w:pPr>
      <w:bookmarkStart w:id="2" w:name="_Hlk125114494"/>
      <w:r>
        <w:rPr>
          <w:rFonts w:hint="default"/>
          <w:lang w:eastAsia="zh-CN"/>
        </w:rPr>
        <w:t>政府管理的市场经济：一个理论框架</w:t>
      </w:r>
    </w:p>
    <w:p>
      <w:pPr>
        <w:ind w:firstLine="0" w:firstLineChars="0"/>
      </w:pPr>
    </w:p>
    <w:p>
      <w:pPr>
        <w:ind w:firstLine="0" w:firstLineChars="0"/>
      </w:pPr>
    </w:p>
    <w:p>
      <w:pPr>
        <w:ind w:firstLine="0" w:firstLineChars="0"/>
      </w:pPr>
    </w:p>
    <w:p>
      <w:pPr>
        <w:rPr>
          <w:rFonts w:hint="default" w:ascii="仿宋" w:hAnsi="仿宋" w:eastAsia="仿宋"/>
          <w:lang w:val="en-US" w:eastAsia="zh-CN"/>
        </w:rPr>
      </w:pPr>
      <w:bookmarkStart w:id="3" w:name="_Hlk125114713"/>
      <w:r>
        <w:rPr>
          <w:rFonts w:hint="eastAsia" w:ascii="仿宋" w:hAnsi="仿宋" w:eastAsia="仿宋"/>
          <w:b/>
          <w:bCs/>
        </w:rPr>
        <w:t>摘要：</w:t>
      </w:r>
      <w:r>
        <w:rPr>
          <w:rFonts w:hint="default" w:ascii="仿宋" w:hAnsi="仿宋" w:eastAsia="仿宋" w:cs="仿宋"/>
        </w:rPr>
        <w:t>本文提出一个底层逻辑与新古典和凯恩斯学派不同的经济理论框架。文章讨论数学化科学方法论和基本规律假设，指出新古典学派和凯恩斯学派关于市场经济的基本规律假设过强，提出改进的关于市场经济的基本规律假设并在此基础上构建政府管理的市场经济数学模型。模型经济体可免于金融危机、最大程度平滑经济波动和最大程度挖掘经济增长潜力，但管理私人部门资本跨境流动是其赖以建立与存在的前提。对中国过去四十多年来在经济和科研方面取得的显著成就及若干其它重要经济现实和理论问题，本文给出与主流经济理论截然不同的解释。</w:t>
      </w:r>
    </w:p>
    <w:p>
      <w:pPr>
        <w:ind w:left="0" w:leftChars="0" w:firstLine="422" w:firstLineChars="200"/>
        <w:rPr>
          <w:rFonts w:ascii="仿宋" w:hAnsi="仿宋" w:eastAsia="仿宋"/>
        </w:rPr>
      </w:pPr>
      <w:r>
        <w:rPr>
          <w:rFonts w:hint="eastAsia" w:ascii="仿宋" w:hAnsi="仿宋" w:eastAsia="仿宋"/>
          <w:b/>
          <w:bCs/>
        </w:rPr>
        <w:t>关键词</w:t>
      </w:r>
      <w:r>
        <w:rPr>
          <w:rFonts w:hint="default" w:ascii="仿宋" w:hAnsi="仿宋" w:eastAsia="仿宋"/>
          <w:b/>
          <w:bCs/>
        </w:rPr>
        <w:t>：</w:t>
      </w:r>
      <w:r>
        <w:rPr>
          <w:rFonts w:hint="default" w:ascii="仿宋" w:hAnsi="仿宋" w:eastAsia="仿宋"/>
          <w:lang w:eastAsia="zh-CN"/>
        </w:rPr>
        <w:t>政府管理的市场经济、经济理论方法论</w:t>
      </w:r>
      <w:r>
        <w:rPr>
          <w:rFonts w:hint="eastAsia" w:ascii="微软雅黑" w:hAnsi="微软雅黑" w:eastAsia="微软雅黑" w:cs="微软雅黑"/>
          <w:lang w:val="en-US" w:eastAsia="zh-CN"/>
        </w:rPr>
        <w:t>、</w:t>
      </w:r>
      <w:r>
        <w:rPr>
          <w:rFonts w:hint="eastAsia" w:ascii="仿宋" w:hAnsi="仿宋" w:eastAsia="仿宋"/>
          <w:lang w:val="en-US" w:eastAsia="zh-CN"/>
        </w:rPr>
        <w:t>基本</w:t>
      </w:r>
      <w:r>
        <w:rPr>
          <w:rFonts w:hint="eastAsia" w:ascii="仿宋" w:hAnsi="仿宋" w:eastAsia="仿宋"/>
        </w:rPr>
        <w:t>规律假设、</w:t>
      </w:r>
      <w:r>
        <w:rPr>
          <w:rFonts w:hint="eastAsia" w:ascii="仿宋" w:hAnsi="仿宋" w:eastAsia="仿宋"/>
          <w:lang w:val="en-US" w:eastAsia="zh-CN"/>
        </w:rPr>
        <w:t>数学模型</w:t>
      </w:r>
      <w:r>
        <w:rPr>
          <w:rFonts w:hint="eastAsia" w:ascii="仿宋" w:hAnsi="仿宋" w:eastAsia="仿宋"/>
        </w:rPr>
        <w:t>、</w:t>
      </w:r>
      <w:r>
        <w:rPr>
          <w:rFonts w:hint="eastAsia" w:ascii="仿宋" w:hAnsi="仿宋" w:eastAsia="仿宋"/>
          <w:lang w:val="en-US" w:eastAsia="zh-CN"/>
        </w:rPr>
        <w:t>经济体禀赋</w:t>
      </w:r>
      <w:r>
        <w:rPr>
          <w:rFonts w:hint="eastAsia" w:ascii="仿宋" w:hAnsi="仿宋" w:eastAsia="仿宋"/>
        </w:rPr>
        <w:t>、跨境资本流动</w:t>
      </w:r>
      <w:r>
        <w:rPr>
          <w:rFonts w:hint="eastAsia" w:ascii="微软雅黑" w:hAnsi="微软雅黑" w:eastAsia="微软雅黑" w:cs="微软雅黑"/>
        </w:rPr>
        <w:t>、</w:t>
      </w:r>
      <w:r>
        <w:rPr>
          <w:rFonts w:hint="eastAsia" w:ascii="仿宋" w:hAnsi="仿宋" w:eastAsia="仿宋"/>
          <w:lang w:val="en-US" w:eastAsia="zh-CN"/>
        </w:rPr>
        <w:t>经济理论框架</w:t>
      </w:r>
      <w:r>
        <w:rPr>
          <w:rFonts w:hint="eastAsia" w:ascii="仿宋" w:hAnsi="仿宋" w:eastAsia="仿宋"/>
        </w:rPr>
        <w:t>。</w:t>
      </w:r>
    </w:p>
    <w:p/>
    <w:p>
      <w:pPr>
        <w:pStyle w:val="2"/>
      </w:pPr>
      <w:r>
        <w:rPr>
          <w:rFonts w:hint="eastAsia"/>
        </w:rPr>
        <w:t>一、导论</w:t>
      </w:r>
    </w:p>
    <w:bookmarkEnd w:id="3"/>
    <w:p>
      <w:r>
        <w:rPr>
          <w:rFonts w:hint="eastAsia"/>
        </w:rPr>
        <w:t>1978年</w:t>
      </w:r>
      <w:r>
        <w:rPr>
          <w:rFonts w:hint="eastAsia"/>
          <w:lang w:val="en-US" w:eastAsia="zh-CN"/>
        </w:rPr>
        <w:t>改革伊始，中国逐步</w:t>
      </w:r>
      <w:r>
        <w:rPr>
          <w:rFonts w:hint="eastAsia"/>
        </w:rPr>
        <w:t>实行</w:t>
      </w:r>
      <w:r>
        <w:rPr>
          <w:rFonts w:hint="eastAsia"/>
          <w:lang w:val="en-US" w:eastAsia="zh-CN"/>
        </w:rPr>
        <w:t>社会主义</w:t>
      </w:r>
      <w:r>
        <w:rPr>
          <w:rFonts w:hint="eastAsia"/>
        </w:rPr>
        <w:t>市场经济体制并</w:t>
      </w:r>
      <w:r>
        <w:rPr>
          <w:rFonts w:hint="eastAsia"/>
          <w:lang w:val="en-US" w:eastAsia="zh-CN"/>
        </w:rPr>
        <w:t>实施</w:t>
      </w:r>
      <w:r>
        <w:rPr>
          <w:rFonts w:hint="eastAsia"/>
        </w:rPr>
        <w:t>对外开放。1979年中国人口为9.75亿人，GDP为1782亿美元；印度人口为6.83亿人，GDP为1530亿美元。</w:t>
      </w:r>
      <w:r>
        <w:rPr>
          <w:rFonts w:hint="eastAsia"/>
          <w:lang w:val="en-US" w:eastAsia="zh-CN"/>
        </w:rPr>
        <w:t>同期</w:t>
      </w:r>
      <w:r>
        <w:rPr>
          <w:rFonts w:hint="eastAsia"/>
        </w:rPr>
        <w:t>，中国人均GDP为183美元/人，印度人均GDP为224美元/人，中国人均GDP是印度的82%。</w:t>
      </w:r>
      <w:r>
        <w:rPr>
          <w:rFonts w:hint="eastAsia"/>
          <w:lang w:val="en-US" w:eastAsia="zh-CN"/>
        </w:rPr>
        <w:t>截至</w:t>
      </w:r>
      <w:r>
        <w:rPr>
          <w:rFonts w:hint="eastAsia"/>
        </w:rPr>
        <w:t>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有必要对其</w:t>
      </w:r>
      <w:r>
        <w:rPr>
          <w:rFonts w:hint="eastAsia"/>
          <w:lang w:val="en-US" w:eastAsia="zh-CN"/>
        </w:rPr>
        <w:t>进一步完善</w:t>
      </w:r>
      <w:r>
        <w:rPr>
          <w:rFonts w:hint="eastAsia"/>
        </w:rPr>
        <w:t>。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eastAsia"/>
          <w:lang w:val="en-US" w:eastAsia="zh-CN"/>
        </w:rPr>
        <w:t>从而导致了</w:t>
      </w:r>
      <w:r>
        <w:rPr>
          <w:rFonts w:hint="eastAsia"/>
        </w:rPr>
        <w:t>黑市利率情况</w:t>
      </w:r>
      <w:r>
        <w:rPr>
          <w:rFonts w:hint="eastAsia"/>
          <w:lang w:val="en-US" w:eastAsia="zh-CN"/>
        </w:rPr>
        <w:t>的存在</w:t>
      </w:r>
      <w:r>
        <w:rPr>
          <w:rFonts w:hint="eastAsia"/>
        </w:rPr>
        <w:t>。</w:t>
      </w:r>
    </w:p>
    <w:p>
      <w:r>
        <w:rPr>
          <w:rFonts w:hint="eastAsia"/>
        </w:rPr>
        <w:t>本文将从方法论和逻辑上反思主流经济理论。以下部分首先</w:t>
      </w:r>
      <w:r>
        <w:rPr>
          <w:rFonts w:hint="eastAsia"/>
          <w:lang w:val="en-US" w:eastAsia="zh-CN"/>
        </w:rPr>
        <w:t>讨论</w:t>
      </w:r>
      <w:r>
        <w:rPr>
          <w:rFonts w:hint="eastAsia"/>
        </w:rPr>
        <w:t>数学化科学方法论，提出遵循数学化科学方法论的经济理论，依此视角指出主流经济理论新古典</w:t>
      </w:r>
      <w:r>
        <w:rPr>
          <w:rFonts w:hint="default"/>
        </w:rPr>
        <w:t>学派</w:t>
      </w:r>
      <w:r>
        <w:rPr>
          <w:rFonts w:hint="eastAsia"/>
        </w:rPr>
        <w:t>和凯恩斯学派关于市场经济的基本规律假设，指出其中若干基本规律假设</w:t>
      </w:r>
      <w:r>
        <w:rPr>
          <w:rFonts w:hint="eastAsia"/>
          <w:lang w:val="en-US" w:eastAsia="zh-CN"/>
        </w:rPr>
        <w:t>过</w:t>
      </w:r>
      <w:r>
        <w:rPr>
          <w:rFonts w:hint="eastAsia"/>
        </w:rPr>
        <w:t>强，指出主流经济理论存在方法论缺陷。</w:t>
      </w:r>
      <w:r>
        <w:rPr>
          <w:rFonts w:hint="eastAsia"/>
          <w:lang w:val="en-US" w:eastAsia="zh-CN"/>
        </w:rPr>
        <w:t>然后</w:t>
      </w:r>
      <w:r>
        <w:rPr>
          <w:rFonts w:hint="eastAsia"/>
        </w:rPr>
        <w:t>提出关于市场经济的三个互相独立的基本规律假设并在此基础上构建政府管理的市场经济数学模型</w:t>
      </w:r>
      <w:r>
        <w:rPr>
          <w:rFonts w:hint="default"/>
        </w:rPr>
        <w:t>。再后阐述本模型对若干重要经济现实和经济理论问题与主流经济理论不同的解释。</w:t>
      </w:r>
      <w:r>
        <w:rPr>
          <w:rFonts w:hint="eastAsia"/>
        </w:rPr>
        <w:t>最后</w:t>
      </w:r>
      <w:r>
        <w:rPr>
          <w:rFonts w:hint="eastAsia"/>
          <w:lang w:val="en-US" w:eastAsia="zh-CN"/>
        </w:rPr>
        <w:t>部分</w:t>
      </w:r>
      <w:r>
        <w:rPr>
          <w:rFonts w:hint="eastAsia"/>
        </w:rPr>
        <w:t>是总结</w:t>
      </w:r>
      <w:r>
        <w:rPr>
          <w:rFonts w:hint="eastAsia"/>
          <w:lang w:eastAsia="zh-CN"/>
        </w:rPr>
        <w:t>（</w:t>
      </w:r>
      <w:r>
        <w:rPr>
          <w:rFonts w:hint="eastAsia"/>
          <w:lang w:val="en-US" w:eastAsia="zh-CN"/>
        </w:rPr>
        <w:t>一个新的经济理论框架</w:t>
      </w:r>
      <w:r>
        <w:rPr>
          <w:rFonts w:hint="eastAsia"/>
          <w:lang w:eastAsia="zh-CN"/>
        </w:rPr>
        <w:t>）</w:t>
      </w:r>
      <w:r>
        <w:rPr>
          <w:rFonts w:hint="eastAsia"/>
        </w:rPr>
        <w:t>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rPr>
          <w:rFonts w:hint="default"/>
        </w:rPr>
        <w:t>把</w:t>
      </w:r>
      <w:r>
        <w:rPr>
          <w:rFonts w:hint="eastAsia"/>
        </w:rPr>
        <w:t>牛顿经典力学</w:t>
      </w:r>
      <w:r>
        <w:rPr>
          <w:rFonts w:hint="default"/>
        </w:rP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w:t>
      </w:r>
      <w:r>
        <w:rPr>
          <w:rFonts w:hint="default"/>
        </w:rPr>
        <w:t>科学家</w:t>
      </w:r>
      <w:r>
        <w:rPr>
          <w:rFonts w:hint="eastAsia"/>
        </w:rPr>
        <w:t>为研究某事物</w:t>
      </w:r>
      <w:r>
        <w:t>发展规律而主观构建</w:t>
      </w:r>
      <w:r>
        <w:rPr>
          <w:rFonts w:hint="eastAsia"/>
        </w:rPr>
        <w:t>的</w:t>
      </w:r>
      <w:r>
        <w:rPr>
          <w:rFonts w:hint="default"/>
        </w:rPr>
        <w:t>用数学符号、函数和方程表达的</w:t>
      </w:r>
      <w:r>
        <w:rPr>
          <w:rFonts w:hint="eastAsia"/>
          <w:lang w:val="en-US" w:eastAsia="zh-CN"/>
        </w:rPr>
        <w:t>关于该科目的</w:t>
      </w:r>
      <w:r>
        <w:rPr>
          <w:rFonts w:hint="eastAsia"/>
        </w:rPr>
        <w:t>形式逻辑体系。首先将研究目标抽象成数学体，构建描述该数学体的坐标体系，以确定描述该数学体特性的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用数学方程表达作为该科目科学理论的基础逻辑。</w:t>
      </w:r>
      <w:r>
        <w:rPr>
          <w:rFonts w:hint="eastAsia"/>
        </w:rPr>
        <w:t>最后</w:t>
      </w:r>
      <w:r>
        <w:t>在该基础逻辑的基础上</w:t>
      </w:r>
      <w:r>
        <w:rPr>
          <w:rFonts w:hint="eastAsia"/>
        </w:rPr>
        <w:t>用实验或现实数据</w:t>
      </w:r>
      <w:r>
        <w:t>对该科目</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关于什么是经济理论，有过</w:t>
      </w:r>
      <w:r>
        <w:rPr>
          <w:rFonts w:hint="eastAsia"/>
          <w:color w:val="231F20"/>
          <w:lang w:val="en-US" w:eastAsia="zh-CN"/>
        </w:rPr>
        <w:t>各种</w:t>
      </w:r>
      <w:r>
        <w:rPr>
          <w:rFonts w:hint="eastAsia"/>
          <w:color w:val="231F20"/>
        </w:rPr>
        <w:t>阐述。</w:t>
      </w:r>
      <w:r>
        <w:rPr>
          <w:rFonts w:hint="eastAsia"/>
          <w:color w:val="231F20"/>
          <w:lang w:val="en-US" w:eastAsia="zh-CN"/>
        </w:rPr>
        <w:t>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lang w:eastAsia="zh-CN"/>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rPr>
          <w:rFonts w:hint="eastAsia"/>
          <w:lang w:val="en-US" w:eastAsia="zh-CN"/>
        </w:rPr>
        <w:t>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lang w:eastAsia="zh-CN"/>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rPr>
          <w:rFonts w:hint="eastAsia"/>
          <w:lang w:val="en-US" w:eastAsia="zh-CN"/>
        </w:rPr>
        <w:t>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lang w:eastAsia="zh-CN"/>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rPr>
          <w:rFonts w:hint="eastAsia"/>
          <w:lang w:val="en-US" w:eastAsia="zh-CN"/>
        </w:rPr>
        <w:t>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lang w:eastAsia="zh-CN"/>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rPr>
          <w:rFonts w:hint="default"/>
        </w:rP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default"/>
        </w:rPr>
        <w:t>本文认为，</w:t>
      </w:r>
      <w:r>
        <w:rPr>
          <w:rFonts w:ascii="宋体" w:hAnsi="宋体" w:cs="宋体"/>
        </w:rPr>
        <w:t>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自然科学</w:t>
      </w:r>
      <w:r>
        <w:rPr>
          <w:rFonts w:hint="default"/>
        </w:rPr>
        <w:t>研究目标</w:t>
      </w:r>
      <w:r>
        <w:rPr>
          <w:rFonts w:hint="eastAsia"/>
        </w:rPr>
        <w:t>抽象成数学体，比如</w:t>
      </w:r>
      <w:r>
        <w:rPr>
          <w:rFonts w:hint="default"/>
        </w:rPr>
        <w:t>把形状形态各异的具体</w:t>
      </w:r>
      <w:r>
        <w:rPr>
          <w:rFonts w:hint="eastAsia"/>
        </w:rPr>
        <w:t>运动</w:t>
      </w:r>
      <w:r>
        <w:rPr>
          <w:rFonts w:hint="default"/>
        </w:rPr>
        <w:t>物体抽象成数学意义上</w:t>
      </w:r>
      <w:r>
        <w:rPr>
          <w:rFonts w:hint="eastAsia"/>
        </w:rPr>
        <w:t>的质点。同样，经济科学也可以把</w:t>
      </w:r>
      <w:r>
        <w:rPr>
          <w:rFonts w:hint="default"/>
        </w:rPr>
        <w:t>现实具体的</w:t>
      </w:r>
      <w:r>
        <w:rPr>
          <w:rFonts w:hint="eastAsia"/>
        </w:rPr>
        <w:t>市场经济主体（如个人、企业和政府）抽象成数学体。</w:t>
      </w:r>
      <w:r>
        <w:rPr>
          <w:rFonts w:hint="default"/>
        </w:rPr>
        <w:t>这样</w:t>
      </w:r>
      <w:r>
        <w:rPr>
          <w:rFonts w:hint="eastAsia"/>
        </w:rPr>
        <w:t>，经济理论就可以成为规范的科学理论。</w:t>
      </w:r>
    </w:p>
    <w:p>
      <w:r>
        <w:rPr>
          <w:rFonts w:hint="eastAsia"/>
          <w:lang w:val="en-US" w:eastAsia="zh-CN"/>
        </w:rPr>
        <w:t>综合以上本文认为：</w:t>
      </w:r>
      <w:r>
        <w:t>遵循数学化科学方法论的市场经济理论</w:t>
      </w:r>
      <w:r>
        <w:rPr>
          <w:rFonts w:hint="eastAsia"/>
        </w:rPr>
        <w:t>是</w:t>
      </w:r>
      <w:r>
        <w:rPr>
          <w:rFonts w:hint="eastAsia"/>
          <w:lang w:val="en-US" w:eastAsia="zh-CN"/>
        </w:rPr>
        <w:t>经济学</w:t>
      </w:r>
      <w:r>
        <w:rPr>
          <w:rFonts w:hint="default"/>
        </w:rPr>
        <w:t>家</w:t>
      </w:r>
      <w:r>
        <w:rPr>
          <w:rFonts w:hint="eastAsia"/>
        </w:rPr>
        <w:t>为研究</w:t>
      </w:r>
      <w:r>
        <w:rPr>
          <w:rFonts w:hint="eastAsia"/>
          <w:lang w:val="en-US" w:eastAsia="zh-CN"/>
        </w:rPr>
        <w:t>市场经济</w:t>
      </w:r>
      <w:r>
        <w:t>发展规律而主观构建</w:t>
      </w:r>
      <w:r>
        <w:rPr>
          <w:rFonts w:hint="eastAsia"/>
        </w:rPr>
        <w:t>的</w:t>
      </w:r>
      <w:r>
        <w:rPr>
          <w:rFonts w:hint="default"/>
        </w:rPr>
        <w:t>用数学符号、函数和方程表达的</w:t>
      </w:r>
      <w:r>
        <w:rPr>
          <w:rFonts w:hint="eastAsia"/>
          <w:lang w:val="en-US" w:eastAsia="zh-CN"/>
        </w:rPr>
        <w:t>关于市场经济发展规律的</w:t>
      </w:r>
      <w:r>
        <w:rPr>
          <w:rFonts w:hint="eastAsia"/>
        </w:rPr>
        <w:t>形式逻辑体系</w:t>
      </w:r>
      <w:r>
        <w:rPr>
          <w:rFonts w:hint="eastAsia"/>
          <w:lang w:eastAsia="zh-CN"/>
        </w:rPr>
        <w:t>。</w:t>
      </w:r>
      <w:r>
        <w:rPr>
          <w:rFonts w:hint="eastAsia"/>
        </w:rPr>
        <w:t>首先</w:t>
      </w:r>
      <w:r>
        <w:t>把市场经济主体</w:t>
      </w:r>
      <w:r>
        <w:rPr>
          <w:rFonts w:hint="eastAsia"/>
        </w:rPr>
        <w:t>抽象成数学体，构建坐标体系，确定</w:t>
      </w:r>
      <w:r>
        <w:rPr>
          <w:rFonts w:hint="default"/>
        </w:rPr>
        <w:t>经济</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w:t>
      </w:r>
      <w:r>
        <w:rPr>
          <w:rFonts w:hint="default"/>
        </w:rPr>
        <w:t>。</w:t>
      </w:r>
      <w:r>
        <w:rPr>
          <w:rFonts w:hint="eastAsia"/>
        </w:rPr>
        <w:t>关于市场经济的基本规律假设，主流经济理论有重要影响的经济理论著作或论文包括：1776年亚当•斯密发表《</w:t>
      </w:r>
      <w:r>
        <w:rPr>
          <w:rFonts w:hint="eastAsia"/>
          <w:lang w:val="en-US" w:eastAsia="zh-CN"/>
        </w:rPr>
        <w:t>国民财富的性质与原因研究（国富论）</w:t>
      </w:r>
      <w:r>
        <w:rPr>
          <w:rFonts w:hint="eastAsia"/>
        </w:rPr>
        <w:t>》，认为在没有政府干预的简单经济体系里市场看不见的手使劳动力自动地实现优化社会分工，使市场经济能自身实现最优化发展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。1874年瓦尔拉斯发表《纯粹政治经济学刚要》开创了一般均衡理论，1890年阿尔弗雷德•马歇尔1890年发表《经济学原理》建立了新古典学派的均衡分析方法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w:t>
      </w:r>
      <w:r>
        <w:rPr>
          <w:rFonts w:hint="eastAsia"/>
          <w:lang w:val="en-US" w:eastAsia="zh-CN"/>
        </w:rPr>
        <w:t>就业</w:t>
      </w:r>
      <w:r>
        <w:rPr>
          <w:rFonts w:hint="eastAsia" w:ascii="微软雅黑" w:hAnsi="微软雅黑" w:eastAsia="微软雅黑" w:cs="微软雅黑"/>
          <w:lang w:val="en-US" w:eastAsia="zh-CN"/>
        </w:rPr>
        <w:t>、</w:t>
      </w:r>
      <w:r>
        <w:rPr>
          <w:rFonts w:hint="eastAsia"/>
          <w:lang w:val="en-US" w:eastAsia="zh-CN"/>
        </w:rPr>
        <w:t>利息与货币通论</w:t>
      </w:r>
      <w:r>
        <w:rPr>
          <w:rFonts w:hint="eastAsia"/>
        </w:rPr>
        <w:t>》，认为自由市场经济能自身实现最优化发展是一种理想情况，现实经济活动由于工资粘性，市场经济主体信息不完备和不够理性等原因不能自身实现最优化发展</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w:t>
      </w:r>
      <w:r>
        <w:rPr>
          <w:rFonts w:hint="eastAsia"/>
          <w:lang w:val="en-US" w:eastAsia="zh-CN"/>
        </w:rPr>
        <w:t>凯恩斯与经典经济学；一种解读</w:t>
      </w:r>
      <w:r>
        <w:rPr>
          <w:rFonts w:hint="eastAsia"/>
        </w:rPr>
        <w:t>》，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w:t>
      </w:r>
      <w:r>
        <w:rPr>
          <w:rFonts w:hint="eastAsia"/>
          <w:lang w:val="en-US" w:eastAsia="zh-CN"/>
        </w:rPr>
        <w:t>-</w:t>
      </w:r>
      <w:r>
        <w:rPr>
          <w:rFonts w:hint="eastAsia"/>
        </w:rPr>
        <w:t>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w:t>
      </w:r>
      <w:r>
        <w:rPr>
          <w:rFonts w:hint="eastAsia"/>
          <w:lang w:val="en-US" w:eastAsia="zh-CN"/>
        </w:rPr>
        <w:t>国际收支平衡危机模型</w:t>
      </w:r>
      <w:r>
        <w:rPr>
          <w:rFonts w:hint="eastAsia"/>
        </w:rPr>
        <w:t>》,隐含汇率存在竞争性均衡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w:t>
      </w:r>
      <w:r>
        <w:rPr>
          <w:rFonts w:hint="eastAsia"/>
          <w:lang w:val="en-US" w:eastAsia="zh-CN"/>
        </w:rPr>
        <w:t>过</w:t>
      </w:r>
      <w:r>
        <w:rPr>
          <w:rFonts w:hint="eastAsia"/>
        </w:rPr>
        <w:t>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w:t>
      </w:r>
      <w:r>
        <w:rPr>
          <w:rFonts w:hint="eastAsia"/>
          <w:lang w:val="en-US" w:eastAsia="zh-CN"/>
        </w:rPr>
        <w:t>过</w:t>
      </w:r>
      <w:r>
        <w:rPr>
          <w:rFonts w:hint="eastAsia"/>
        </w:rPr>
        <w:t>强，主流经济理论若干基本规律假设存在这种情况，下面具体讨论。</w:t>
      </w:r>
    </w:p>
    <w:p>
      <w:pPr>
        <w:pStyle w:val="31"/>
        <w:numPr>
          <w:ilvl w:val="0"/>
          <w:numId w:val="1"/>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1"/>
        </w:numPr>
        <w:ind w:firstLineChars="0"/>
      </w:pPr>
      <w:r>
        <w:t>汇率等投资品</w:t>
      </w:r>
      <w:r>
        <w:rPr>
          <w:rFonts w:hint="eastAsia"/>
        </w:rPr>
        <w:t>商品交换</w:t>
      </w:r>
      <w:r>
        <w:t>存在竞争性均衡</w:t>
      </w:r>
      <w:r>
        <w:rPr>
          <w:rFonts w:hint="eastAsia"/>
          <w:lang w:val="en-US" w:eastAsia="zh-CN"/>
        </w:rPr>
        <w:t>的假设过强</w:t>
      </w:r>
    </w:p>
    <w:p>
      <w:r>
        <w:rPr>
          <w:rFonts w:hint="eastAsia"/>
        </w:rPr>
        <w:t>阿罗-德布鲁模型</w:t>
      </w:r>
      <w:r>
        <w:rPr>
          <w:szCs w:val="21"/>
        </w:rPr>
        <w:t>关于</w:t>
      </w:r>
      <w:r>
        <w:rPr>
          <w:rFonts w:hint="eastAsia"/>
        </w:rPr>
        <w:t>商品交换存在竞争性</w:t>
      </w:r>
      <w:r>
        <w:rPr>
          <w:rFonts w:hint="eastAsia"/>
          <w:lang w:val="en-US" w:eastAsia="zh-CN"/>
        </w:rPr>
        <w:t>均衡</w:t>
      </w:r>
      <w:r>
        <w:rPr>
          <w:rFonts w:hint="eastAsia"/>
        </w:rPr>
        <w:t>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rPr>
          <w:rFonts w:hint="default"/>
        </w:rPr>
        <w:t>1</w:t>
      </w:r>
      <w:r>
        <w:rPr>
          <w:rFonts w:hint="eastAsia"/>
        </w:rPr>
        <w:t>.</w:t>
      </w:r>
    </w:p>
    <w:p>
      <w:r>
        <w:rPr>
          <w:rFonts w:hint="eastAsia"/>
        </w:rPr>
        <w:t>因为投资品商品交换不存在竞争性均衡</w:t>
      </w:r>
      <w:r>
        <w:t>，</w:t>
      </w:r>
      <w:r>
        <w:rPr>
          <w:rFonts w:hint="eastAsia"/>
        </w:rPr>
        <w:t>因此</w:t>
      </w:r>
      <w:r>
        <w:rPr>
          <w:rFonts w:hint="eastAsia"/>
          <w:lang w:val="en-US" w:eastAsia="zh-CN"/>
        </w:rPr>
        <w:t>本文</w:t>
      </w:r>
      <w:r>
        <w:rPr>
          <w:rFonts w:hint="eastAsia"/>
        </w:rPr>
        <w:t>认为</w:t>
      </w:r>
      <w:r>
        <w:t>阿罗</w:t>
      </w:r>
      <w:r>
        <w:rPr>
          <w:rFonts w:hint="eastAsia"/>
          <w:lang w:val="en-US" w:eastAsia="zh-CN"/>
        </w:rPr>
        <w:t>-</w:t>
      </w:r>
      <w:r>
        <w:t>德布鲁关于投资品商品交换存在竞争性均衡的</w:t>
      </w:r>
      <w:r>
        <w:rPr>
          <w:rFonts w:hint="eastAsia"/>
        </w:rPr>
        <w:t>假设</w:t>
      </w:r>
      <w:r>
        <w:rPr>
          <w:rFonts w:hint="eastAsia"/>
          <w:lang w:val="en-US" w:eastAsia="zh-CN"/>
        </w:rPr>
        <w:t>过</w:t>
      </w:r>
      <w:r>
        <w:t>强</w:t>
      </w:r>
      <w:r>
        <w:rPr>
          <w:rFonts w:hint="eastAsia"/>
        </w:rPr>
        <w:t>。</w:t>
      </w:r>
    </w:p>
    <w:p>
      <w:pPr>
        <w:pStyle w:val="31"/>
        <w:numPr>
          <w:ilvl w:val="0"/>
          <w:numId w:val="1"/>
        </w:numPr>
        <w:ind w:firstLineChars="0"/>
      </w:pPr>
      <w:r>
        <w:rPr>
          <w:rFonts w:hint="eastAsia"/>
        </w:rPr>
        <w:t>商品生产存在</w:t>
      </w:r>
      <w:r>
        <w:rPr>
          <w:rFonts w:hint="eastAsia"/>
          <w:lang w:val="en-US" w:eastAsia="zh-CN"/>
        </w:rPr>
        <w:t>优化</w:t>
      </w:r>
      <w:r>
        <w:rPr>
          <w:rFonts w:hint="eastAsia"/>
        </w:rPr>
        <w:t>竞争性均衡</w:t>
      </w:r>
      <w:r>
        <w:rPr>
          <w:rFonts w:hint="eastAsia"/>
          <w:lang w:val="en-US" w:eastAsia="zh-CN"/>
        </w:rPr>
        <w:t>假设过强</w:t>
      </w:r>
    </w:p>
    <w:p>
      <w:r>
        <w:rPr>
          <w:rFonts w:hint="eastAsia"/>
        </w:rPr>
        <w:t>关于商品生产是否存在优化存在竞争性均衡，附录2做了具体阐述。根据附录2，商品生产不存在优化竞争性均衡，因此本文认为阿罗-德布鲁关于商品生产存在</w:t>
      </w:r>
      <w:r>
        <w:rPr>
          <w:rFonts w:hint="eastAsia"/>
          <w:lang w:val="en-US" w:eastAsia="zh-CN"/>
        </w:rPr>
        <w:t>优化</w:t>
      </w:r>
      <w:r>
        <w:rPr>
          <w:rFonts w:hint="eastAsia"/>
        </w:rPr>
        <w:t>竞争性均衡的假设</w:t>
      </w:r>
      <w:r>
        <w:rPr>
          <w:rFonts w:hint="eastAsia"/>
          <w:lang w:val="en-US" w:eastAsia="zh-CN"/>
        </w:rPr>
        <w:t>过</w:t>
      </w:r>
      <w:r>
        <w:rPr>
          <w:rFonts w:hint="eastAsia"/>
        </w:rPr>
        <w:t>强。</w:t>
      </w:r>
    </w:p>
    <w:p>
      <w:pPr>
        <w:pStyle w:val="31"/>
        <w:numPr>
          <w:ilvl w:val="0"/>
          <w:numId w:val="1"/>
        </w:numPr>
        <w:ind w:firstLineChars="0"/>
      </w:pPr>
      <w:r>
        <w:rPr>
          <w:rFonts w:hint="eastAsia"/>
        </w:rPr>
        <w:t>市场经济均衡能实现社会劳动力全就业和社会产能全利用</w:t>
      </w:r>
      <w:r>
        <w:rPr>
          <w:rFonts w:hint="eastAsia"/>
          <w:lang w:val="en-US" w:eastAsia="zh-CN"/>
        </w:rPr>
        <w:t>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w:t>
      </w:r>
      <w:r>
        <w:rPr>
          <w:rFonts w:hint="eastAsia"/>
          <w:lang w:val="en-US" w:eastAsia="zh-CN"/>
        </w:rPr>
        <w:t>中长期</w:t>
      </w:r>
      <w:r>
        <w:rPr>
          <w:rFonts w:hint="eastAsia"/>
        </w:rPr>
        <w:t>能实现劳动力全就业和社会产能全利用的</w:t>
      </w:r>
      <w:r>
        <w:rPr>
          <w:rFonts w:hint="eastAsia"/>
          <w:lang w:val="en-US" w:eastAsia="zh-CN"/>
        </w:rPr>
        <w:t>假设过</w:t>
      </w:r>
      <w:r>
        <w:rPr>
          <w:rFonts w:hint="eastAsia"/>
        </w:rPr>
        <w:t>强。</w:t>
      </w:r>
    </w:p>
    <w:p>
      <w:pPr>
        <w:pStyle w:val="31"/>
        <w:numPr>
          <w:ilvl w:val="0"/>
          <w:numId w:val="1"/>
        </w:numPr>
        <w:ind w:firstLineChars="0"/>
      </w:pPr>
      <w:r>
        <w:rPr>
          <w:rFonts w:hint="eastAsia"/>
        </w:rPr>
        <w:t>市场经济存在均衡市场利率</w:t>
      </w:r>
      <w:r>
        <w:rPr>
          <w:rFonts w:hint="eastAsia"/>
          <w:lang w:val="en-US" w:eastAsia="zh-CN"/>
        </w:rPr>
        <w:t>的假设过强</w:t>
      </w:r>
    </w:p>
    <w:p>
      <w:pPr>
        <w:ind w:firstLineChars="0"/>
      </w:pPr>
      <w:r>
        <w:rPr>
          <w:rFonts w:hint="eastAsia"/>
          <w:lang w:val="en-US" w:eastAsia="zh-CN"/>
        </w:rPr>
        <w:t>由于</w:t>
      </w:r>
      <w:r>
        <w:rPr>
          <w:rFonts w:hint="eastAsia"/>
        </w:rPr>
        <w:t>英国1921年至1939年长达19年的时间失业率维持在10%以上，</w:t>
      </w:r>
      <w:r>
        <w:rPr>
          <w:rFonts w:hint="eastAsia"/>
          <w:lang w:val="en-US" w:eastAsia="zh-CN"/>
        </w:rPr>
        <w:t>英国市场经济这期间一直处于非优化均衡状态，因此</w:t>
      </w:r>
      <w:r>
        <w:rPr>
          <w:rFonts w:hint="eastAsia"/>
        </w:rPr>
        <w:t>本文认为希克斯关于市场经济存在均衡市场利率的假设</w:t>
      </w:r>
      <w:r>
        <w:rPr>
          <w:rFonts w:hint="eastAsia"/>
          <w:lang w:val="en-US" w:eastAsia="zh-CN"/>
        </w:rPr>
        <w:t>过</w:t>
      </w:r>
      <w:r>
        <w:rPr>
          <w:rFonts w:hint="eastAsia"/>
        </w:rPr>
        <w:t>强。</w:t>
      </w:r>
    </w:p>
    <w:p>
      <w:pPr>
        <w:pStyle w:val="4"/>
        <w:ind w:firstLine="420"/>
      </w:pPr>
      <w:r>
        <w:rPr>
          <w:rFonts w:hint="eastAsia"/>
        </w:rPr>
        <w:t>（五）主流经济理论</w:t>
      </w:r>
      <w:r>
        <w:t>方法论的缺陷</w:t>
      </w:r>
    </w:p>
    <w:p>
      <w:r>
        <w:rPr>
          <w:rFonts w:hint="eastAsia"/>
        </w:rPr>
        <w:t>前</w:t>
      </w:r>
      <w:r>
        <w:rPr>
          <w:rFonts w:hint="eastAsia"/>
          <w:lang w:val="en-US" w:eastAsia="zh-CN"/>
        </w:rPr>
        <w:t>文</w:t>
      </w:r>
      <w:r>
        <w:rPr>
          <w:rFonts w:hint="eastAsia"/>
        </w:rPr>
        <w:t>已讨论，新古典学派和凯恩斯学派关于市场经济的基本规律假设</w:t>
      </w:r>
      <w:r>
        <w:rPr>
          <w:rFonts w:hint="eastAsia"/>
          <w:lang w:val="en-US" w:eastAsia="zh-CN"/>
        </w:rPr>
        <w:t>过</w:t>
      </w:r>
      <w:r>
        <w:rPr>
          <w:rFonts w:hint="eastAsia"/>
        </w:rPr>
        <w:t>强</w:t>
      </w:r>
      <w:r>
        <w:rPr>
          <w:rFonts w:hint="eastAsia"/>
          <w:lang w:eastAsia="zh-CN"/>
        </w:rPr>
        <w:t>。</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lang w:val="en-US" w:eastAsia="zh-CN"/>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lang w:val="en-US" w:eastAsia="zh-CN"/>
        </w:rPr>
        <w:t>弗</w:t>
      </w:r>
      <w:r>
        <w:rPr>
          <w:rFonts w:hint="eastAsia"/>
        </w:rPr>
        <w:t>里德曼在《</w:t>
      </w:r>
      <w:r>
        <w:rPr>
          <w:rFonts w:hint="eastAsia"/>
          <w:lang w:val="en-US" w:eastAsia="zh-CN"/>
        </w:rPr>
        <w:t>实证经济学文集</w:t>
      </w:r>
      <w:r>
        <w:rPr>
          <w:rFonts w:hint="eastAsia"/>
        </w:rPr>
        <w:t>》中明确说，经济理论假设的构建应该基于灵感，直觉和创新，不要被定理，逻辑三段论和科学方法论所束缚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w:t>
      </w:r>
      <w:r>
        <w:rPr>
          <w:rFonts w:hint="eastAsia"/>
          <w:lang w:val="en-US" w:eastAsia="zh-CN"/>
        </w:rPr>
        <w:t>过</w:t>
      </w:r>
      <w:r>
        <w:rPr>
          <w:rFonts w:hint="eastAsia"/>
        </w:rPr>
        <w:t>强一直没得到纠正，这是其方法论的缺陷。</w:t>
      </w:r>
    </w:p>
    <w:p>
      <w:r>
        <w:rPr>
          <w:rFonts w:hint="eastAsia"/>
        </w:rPr>
        <w:t>在对市场经济微观机制的理解</w:t>
      </w:r>
      <w:r>
        <w:rPr>
          <w:rFonts w:hint="eastAsia"/>
          <w:lang w:val="en-US" w:eastAsia="zh-CN"/>
        </w:rPr>
        <w:t>仍</w:t>
      </w:r>
      <w:r>
        <w:rPr>
          <w:rFonts w:hint="eastAsia"/>
        </w:rPr>
        <w:t>处于</w:t>
      </w:r>
      <w:r>
        <w:rPr>
          <w:rFonts w:hint="eastAsia"/>
          <w:lang w:eastAsia="zh-CN"/>
        </w:rPr>
        <w:t>“</w:t>
      </w:r>
      <w:r>
        <w:rPr>
          <w:rFonts w:hint="eastAsia"/>
        </w:rPr>
        <w:t>看不见</w:t>
      </w:r>
      <w:r>
        <w:rPr>
          <w:rFonts w:hint="eastAsia"/>
          <w:lang w:val="en-US" w:eastAsia="zh-CN"/>
        </w:rPr>
        <w:t>的</w:t>
      </w:r>
      <w:r>
        <w:rPr>
          <w:rFonts w:hint="eastAsia"/>
        </w:rPr>
        <w:t>手</w:t>
      </w:r>
      <w:r>
        <w:rPr>
          <w:rFonts w:hint="eastAsia"/>
          <w:lang w:eastAsia="zh-CN"/>
        </w:rPr>
        <w:t>”</w:t>
      </w:r>
      <w:r>
        <w:rPr>
          <w:rFonts w:hint="eastAsia"/>
        </w:rPr>
        <w:t>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本文认为没有任何第三方强制或限制的自由市场经济的任一非投资品商品交换双方获得的商品效用增加都大于或等于零，即f_i(x)≥0，所有i，因此基本规律假设一的均衡是帕累托优化的。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2"/>
        </w:numPr>
        <w:ind w:firstLine="420"/>
        <w:rPr>
          <w:rFonts w:hint="eastAsia"/>
          <w:lang w:eastAsia="zh-CN"/>
        </w:rPr>
      </w:pPr>
      <w:r>
        <w:t>基本规律假设二：自由市场经济</w:t>
      </w:r>
      <w:r>
        <w:rPr>
          <w:rFonts w:hint="eastAsia"/>
          <w:lang w:val="en-US" w:eastAsia="zh-CN"/>
        </w:rPr>
        <w:t>难以</w:t>
      </w:r>
      <w:r>
        <w:t>实现劳动力全就业</w:t>
      </w:r>
      <w:r>
        <w:rPr>
          <w:rFonts w:hint="eastAsia"/>
          <w:lang w:eastAsia="zh-CN"/>
        </w:rPr>
        <w:t>。</w:t>
      </w:r>
    </w:p>
    <w:p>
      <w:pPr>
        <w:rPr>
          <w:rFonts w:hint="eastAsia"/>
          <w:lang w:val="en-US" w:eastAsia="zh-CN"/>
        </w:rPr>
      </w:pPr>
      <w:r>
        <w:rPr>
          <w:rFonts w:hint="eastAsia"/>
          <w:lang w:val="en-US" w:eastAsia="zh-CN"/>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pPr>
        <w:rPr>
          <w:rFonts w:hint="default"/>
          <w:lang w:val="en-US" w:eastAsia="zh-CN"/>
        </w:rPr>
      </w:pPr>
      <w:r>
        <w:t>经济危机时，家庭收入减少，家庭消费需求减少，进一步导致生产消费品的投资需求减少</w:t>
      </w:r>
      <w:r>
        <w:rPr>
          <w:rFonts w:hint="eastAsia"/>
          <w:lang w:eastAsia="zh-CN"/>
        </w:rPr>
        <w:t>，</w:t>
      </w:r>
      <w:r>
        <w:rPr>
          <w:rFonts w:hint="eastAsia"/>
          <w:lang w:val="en-US" w:eastAsia="zh-CN"/>
        </w:rPr>
        <w:t>最后导致就业人口减少</w:t>
      </w:r>
      <w:r>
        <w:t>。这解释了经济危机时劳动力大量失业的原因。</w:t>
      </w:r>
      <w:r>
        <w:rPr>
          <w:rFonts w:hint="eastAsia"/>
          <w:lang w:val="en-US" w:eastAsia="zh-CN"/>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lang w:eastAsia="zh-CN"/>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lang w:val="en-US" w:eastAsia="zh-CN"/>
        </w:rPr>
        <w:t>前述</w:t>
      </w:r>
      <w:r>
        <w:t>分析。</w:t>
      </w:r>
      <w:r>
        <w:rPr>
          <w:rFonts w:hint="eastAsia"/>
          <w:lang w:val="en-US" w:eastAsia="zh-CN"/>
        </w:rPr>
        <w:t>这为政府投资提供了理论空间。政府投资和支出的意义及约束本文将在第四节进一步讨论。</w:t>
      </w:r>
    </w:p>
    <w:p>
      <w:pPr>
        <w:ind w:firstLineChars="0"/>
        <w:rPr>
          <w:rFonts w:hint="default" w:eastAsia="宋体"/>
          <w:lang w:val="en-US" w:eastAsia="zh-CN"/>
        </w:rPr>
      </w:pPr>
      <w:r>
        <w:t>基本规律假设二</w:t>
      </w:r>
      <w:r>
        <w:rPr>
          <w:rFonts w:hint="eastAsia"/>
          <w:lang w:val="en-US" w:eastAsia="zh-CN"/>
        </w:rPr>
        <w:t>与</w:t>
      </w:r>
      <w:r>
        <w:t>索洛关于自由市场经济能实现劳动力全就业和社会产能全利用的基本规律假设</w:t>
      </w:r>
      <w:r>
        <w:rPr>
          <w:rFonts w:hint="eastAsia"/>
          <w:lang w:val="en-US" w:eastAsia="zh-CN"/>
        </w:rPr>
        <w:t>相反</w:t>
      </w:r>
      <w:r>
        <w:t>。</w:t>
      </w:r>
      <w:r>
        <w:rPr>
          <w:rFonts w:hint="eastAsia"/>
          <w:lang w:val="en-US" w:eastAsia="zh-CN"/>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lang w:val="en-US" w:eastAsia="zh-CN"/>
        </w:rPr>
        <w:t>-</w:t>
      </w:r>
      <w:r>
        <w:rPr>
          <w:szCs w:val="21"/>
        </w:rPr>
        <w:t>德布鲁模型和卢卡斯模型分别提出了关于商品消费存在效用时间优化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四、政府管理的市场经济模型</w:t>
      </w:r>
    </w:p>
    <w:p>
      <w:r>
        <w:rPr>
          <w:rFonts w:hint="eastAsia"/>
        </w:rPr>
        <w:t>本节先讨论</w:t>
      </w:r>
      <w:r>
        <w:rPr>
          <w:rFonts w:hint="default"/>
        </w:rPr>
        <w:t>没有</w:t>
      </w:r>
      <w:r>
        <w:rPr>
          <w:rFonts w:hint="eastAsia"/>
        </w:rPr>
        <w:t>国际经济的封闭的政府管理的市场经济模型，然后</w:t>
      </w:r>
      <w:r>
        <w:rPr>
          <w:rFonts w:hint="default"/>
        </w:rPr>
        <w:t>放松到</w:t>
      </w:r>
      <w:r>
        <w:rPr>
          <w:rFonts w:hint="eastAsia"/>
        </w:rPr>
        <w:t>含国际贸易但管理私人部门资本跨境流动</w:t>
      </w:r>
      <w:r>
        <w:rPr>
          <w:rFonts w:hint="default"/>
        </w:rPr>
        <w:t>的</w:t>
      </w:r>
      <w:r>
        <w:rPr>
          <w:rFonts w:hint="eastAsia"/>
        </w:rPr>
        <w:t>半封闭政府管理的市场经济模型。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rFonts w:hint="default"/>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pPr>
        <w:rPr>
          <w:rFonts w:hint="default"/>
        </w:rPr>
      </w:pPr>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pPr>
        <w:rPr>
          <w:rFonts w:hint="default"/>
        </w:rPr>
      </w:pPr>
      <w:r>
        <w:t>社会产出分消费和投资和两部分，消费改善民众生活水平，投资增加各经济主体资本积累提高经济体禀赋。</w:t>
      </w:r>
    </w:p>
    <w:p>
      <w:r>
        <w:rPr>
          <w:rFonts w:hint="eastAsia"/>
          <w:lang w:val="en-US" w:eastAsia="zh-CN"/>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pPr>
        <w:rPr>
          <w:rFonts w:hint="default" w:eastAsia="宋体"/>
          <w:lang w:val="en-US" w:eastAsia="zh-CN"/>
        </w:rPr>
      </w:pPr>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lang w:val="en-US" w:eastAsia="zh-CN"/>
        </w:rPr>
        <w:t>后文</w:t>
      </w:r>
      <w:r>
        <w:t>图4-2不变价格社会产出与货币供应量增长率关系曲线</w:t>
      </w:r>
      <w:r>
        <w:rPr>
          <w:rFonts w:hint="eastAsia"/>
          <w:lang w:val="en-US" w:eastAsia="zh-CN"/>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lang w:val="en-US" w:eastAsia="zh-CN"/>
        </w:rPr>
        <w:t>为</w:t>
      </w:r>
      <w:r>
        <w:t>单位时间不变价格社会产出</w:t>
      </w:r>
      <w:r>
        <w:rPr>
          <w:rFonts w:hint="eastAsia"/>
          <w:lang w:val="en-US" w:eastAsia="zh-CN"/>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lang w:eastAsia="zh-CN"/>
        </w:rPr>
        <w:t>（</w:t>
      </w:r>
      <w:r>
        <w:rPr>
          <w:rFonts w:hint="eastAsia"/>
          <w:bCs/>
          <w:szCs w:val="21"/>
          <w:lang w:val="en-US" w:eastAsia="zh-CN"/>
        </w:rPr>
        <w:t>4-15</w:t>
      </w:r>
      <w:r>
        <w:rPr>
          <w:rFonts w:hint="eastAsia"/>
          <w:bCs/>
          <w:szCs w:val="21"/>
          <w:lang w:eastAsia="zh-CN"/>
        </w:rPr>
        <w:t>），</w:t>
      </w:r>
      <w:r>
        <w:rPr>
          <w:bCs/>
          <w:szCs w:val="21"/>
        </w:rPr>
        <w:t>（4-16）是关于通货膨胀率的定义式方程，其物理意义是通货膨胀率是社会需求或货币供应量增长率的函数。</w:t>
      </w:r>
    </w:p>
    <w:p>
      <w:pPr>
        <w:ind w:firstLineChars="0"/>
      </w:pPr>
      <w:r>
        <w:rPr>
          <w:rFonts w:hint="eastAsia"/>
          <w:lang w:val="en-US" w:eastAsia="zh-CN"/>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lang w:val="en-US" w:eastAsia="zh-CN"/>
        </w:rPr>
        <w:t>式中</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为第i种商品的货币供应量系数，</w:t>
      </w:r>
      <m:oMath>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为第i种商品的市场价格，</w:t>
      </w:r>
      <m:oMath>
        <m:sSub>
          <m:sSubPr>
            <m:ctrlPr>
              <w:rPr>
                <w:rFonts w:ascii="Cambria Math" w:hAnsi="Cambria Math"/>
                <w:i/>
                <w:lang w:val="en-US"/>
              </w:rPr>
            </m:ctrlPr>
          </m:sSubPr>
          <m:e>
            <m:r>
              <m:rPr/>
              <w:rPr>
                <w:rFonts w:hint="default" w:ascii="Cambria Math" w:hAnsi="Cambria Math"/>
                <w:lang w:val="en-US" w:eastAsia="zh-CN"/>
              </w:rPr>
              <m:t>Q</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pPr>
        <w:rPr>
          <w:rFonts w:hint="eastAsia"/>
        </w:rPr>
      </w:pPr>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numPr>
          <w:ilvl w:val="0"/>
          <w:numId w:val="0"/>
        </w:numPr>
        <w:ind w:leftChars="200"/>
        <w:rPr>
          <w:rFonts w:hint="default"/>
          <w:lang w:val="en-US" w:eastAsia="zh-CN"/>
        </w:rPr>
      </w:pPr>
      <w:r>
        <w:rPr>
          <w:rFonts w:hint="eastAsia"/>
          <w:lang w:val="en-US" w:eastAsia="zh-CN"/>
        </w:rPr>
        <w:t>（四）三条</w:t>
      </w:r>
      <w:r>
        <w:rPr>
          <w:rFonts w:hint="eastAsia"/>
        </w:rPr>
        <w:t>经济变量关系曲线</w:t>
      </w:r>
      <w:r>
        <w:rPr>
          <w:rFonts w:hint="eastAsia"/>
          <w:lang w:val="en-US" w:eastAsia="zh-CN"/>
        </w:rPr>
        <w:t>与社会需求优化</w:t>
      </w:r>
    </w:p>
    <w:p>
      <w:pPr>
        <w:numPr>
          <w:ilvl w:val="0"/>
          <w:numId w:val="0"/>
        </w:numPr>
        <w:ind w:leftChars="200"/>
        <w:rPr>
          <w:rFonts w:hint="default" w:eastAsia="宋体"/>
          <w:lang w:val="en-US" w:eastAsia="zh-CN"/>
        </w:rPr>
      </w:pPr>
      <w:r>
        <w:t xml:space="preserve">1. </w:t>
      </w:r>
      <w:r>
        <w:rPr>
          <w:rFonts w:hint="eastAsia"/>
          <w:lang w:val="en-US" w:eastAsia="zh-CN"/>
        </w:rPr>
        <w:t>三条经济变量关系曲线</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w:t>
      </w:r>
      <w:r>
        <w:rPr>
          <w:rFonts w:hint="eastAsia"/>
          <w:lang w:val="en-US" w:eastAsia="zh-CN"/>
        </w:rPr>
        <w:t>产出</w:t>
      </w:r>
      <w:r>
        <w:rPr>
          <w:rFonts w:hint="eastAsia"/>
        </w:rPr>
        <w:t>、不变价格产出、通货膨胀率与货币供应量增长</w:t>
      </w:r>
      <w:r>
        <w:rPr>
          <w:rFonts w:hint="eastAsia"/>
          <w:lang w:val="en-US" w:eastAsia="zh-CN"/>
        </w:rPr>
        <w:t>率</w:t>
      </w:r>
      <w:r>
        <w:rPr>
          <w:rFonts w:hint="eastAsia" w:hAnsi="Cambria Math"/>
          <w:bCs/>
          <w:i w:val="0"/>
          <w:szCs w:val="21"/>
          <w:lang w:val="en-US" w:eastAsia="zh-CN"/>
        </w:rPr>
        <w:t>的</w:t>
      </w:r>
      <w:r>
        <w:rPr>
          <w:rFonts w:hint="eastAsia"/>
        </w:rPr>
        <w:t>关系曲线示意图</w:t>
      </w:r>
    </w:p>
    <w:p>
      <w:pPr>
        <w:rPr>
          <w:rFonts w:hint="default" w:eastAsia="宋体"/>
          <w:lang w:val="en-US" w:eastAsia="zh-CN"/>
        </w:rPr>
      </w:pPr>
      <w:r>
        <w:rPr>
          <w:rFonts w:hint="eastAsia"/>
          <w:lang w:val="en-US" w:eastAsia="zh-CN"/>
        </w:rPr>
        <w:t>图4-2</w:t>
      </w:r>
      <w:r>
        <w:rPr>
          <w:rFonts w:hint="eastAsia"/>
        </w:rPr>
        <w:t>三条曲线不是根据现实经济数据拟合而出</w:t>
      </w:r>
      <w:r>
        <w:rPr>
          <w:rFonts w:hint="eastAsia"/>
          <w:lang w:eastAsia="zh-CN"/>
        </w:rPr>
        <w:t>，</w:t>
      </w:r>
      <w:r>
        <w:rPr>
          <w:rFonts w:hint="eastAsia"/>
          <w:lang w:val="en-US" w:eastAsia="zh-CN"/>
        </w:rPr>
        <w:t>而是如</w:t>
      </w:r>
      <w:r>
        <w:t>希克斯</w:t>
      </w:r>
      <w:r>
        <w:rPr>
          <w:rFonts w:hint="eastAsia"/>
          <w:lang w:val="en-US" w:eastAsia="zh-CN"/>
        </w:rPr>
        <w:t>根据对市场经济的观察</w:t>
      </w:r>
      <w:r>
        <w:t>认为IS-LM曲线有</w:t>
      </w:r>
      <w:r>
        <w:rPr>
          <w:rFonts w:hint="eastAsia"/>
          <w:lang w:eastAsia="zh-CN"/>
        </w:rPr>
        <w:t>他</w:t>
      </w:r>
      <w:r>
        <w:rPr>
          <w:rFonts w:hint="eastAsia"/>
          <w:lang w:val="en-US" w:eastAsia="zh-CN"/>
        </w:rPr>
        <w:t>所认为的</w:t>
      </w:r>
      <w:r>
        <w:t>特性那样，本文</w:t>
      </w:r>
      <w:r>
        <w:rPr>
          <w:rFonts w:hint="eastAsia"/>
          <w:lang w:val="en-US" w:eastAsia="zh-CN"/>
        </w:rPr>
        <w:t>根据前文第三节关于市场经济的三个基本规律假设和对市场经济的观察</w:t>
      </w:r>
      <w:r>
        <w:t>认为上述三条曲线有如</w:t>
      </w:r>
      <w:r>
        <w:rPr>
          <w:rFonts w:hint="eastAsia"/>
          <w:lang w:val="en-US" w:eastAsia="zh-CN"/>
        </w:rPr>
        <w:t>图4-2所示的</w:t>
      </w:r>
      <w:r>
        <w:t>特性。</w:t>
      </w:r>
      <w:r>
        <w:rPr>
          <w:rFonts w:hint="eastAsia"/>
          <w:lang w:val="en-US" w:eastAsia="zh-CN"/>
        </w:rPr>
        <w:t>新古典学派索洛模型资本积累对人口的比例r与时间的关系曲线也是按这种办法做出。经济变量关系曲线是基本规律假设的具体化。</w:t>
      </w:r>
    </w:p>
    <w:p>
      <w:pPr>
        <w:pStyle w:val="31"/>
        <w:numPr>
          <w:ilvl w:val="0"/>
          <w:numId w:val="0"/>
        </w:numPr>
        <w:ind w:firstLine="420" w:firstLineChars="200"/>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0"/>
        </w:numPr>
        <w:ind w:firstLine="210" w:firstLineChars="100"/>
      </w:pPr>
      <w:r>
        <w:t>（</w:t>
      </w:r>
      <w:r>
        <w:rPr>
          <w:rFonts w:hint="eastAsia"/>
          <w:lang w:val="en-US" w:eastAsia="zh-CN"/>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0"/>
        </w:numPr>
        <w:ind w:left="420" w:leftChars="0"/>
      </w:pPr>
      <w:r>
        <w:t>（</w:t>
      </w:r>
      <w:r>
        <w:rPr>
          <w:rFonts w:hint="eastAsia"/>
          <w:lang w:val="en-US" w:eastAsia="zh-CN"/>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numPr>
          <w:ilvl w:val="0"/>
          <w:numId w:val="0"/>
        </w:numPr>
        <w:ind w:firstLine="420" w:firstLineChars="200"/>
        <w:rPr>
          <w:rFonts w:hint="eastAsia"/>
          <w:lang w:val="en-US" w:eastAsia="zh-CN"/>
        </w:rPr>
      </w:pPr>
      <w:r>
        <w:t xml:space="preserve">2. </w:t>
      </w:r>
      <w:r>
        <w:rPr>
          <w:rFonts w:hint="eastAsia"/>
          <w:lang w:val="en-US" w:eastAsia="zh-CN"/>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）的优化</w:t>
      </w:r>
    </w:p>
    <w:p>
      <w:pPr>
        <w:rPr>
          <w:rFonts w:hint="eastAsia"/>
          <w:lang w:val="en-US" w:eastAsia="zh-CN"/>
        </w:rPr>
      </w:pPr>
      <w:r>
        <w:rPr>
          <w:rFonts w:hint="eastAsia"/>
          <w:lang w:val="en-US" w:eastAsia="zh-CN"/>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），但社会需求不是单一变量而是多变量，这就产生了社会需求</w:t>
      </w:r>
      <w:r>
        <w:rPr>
          <w:rFonts w:hint="default"/>
          <w:lang w:eastAsia="zh-CN"/>
        </w:rPr>
        <w:t>的</w:t>
      </w:r>
      <w:r>
        <w:rPr>
          <w:rFonts w:hint="eastAsia"/>
          <w:lang w:val="en-US" w:eastAsia="zh-CN"/>
        </w:rPr>
        <w:t>优化问题。</w:t>
      </w:r>
    </w:p>
    <w:p>
      <w:pPr>
        <w:rPr>
          <w:rFonts w:hint="eastAsia"/>
          <w:lang w:val="en-US" w:eastAsia="zh-CN"/>
        </w:rPr>
      </w:pPr>
      <w:r>
        <w:rPr>
          <w:rFonts w:hint="default"/>
          <w:lang w:eastAsia="zh-CN"/>
        </w:rPr>
        <w:t>关于</w:t>
      </w:r>
      <w:r>
        <w:rPr>
          <w:rFonts w:hint="eastAsia"/>
          <w:lang w:val="en-US" w:eastAsia="zh-CN"/>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lang w:val="en-US" w:eastAsia="zh-CN"/>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）之间的优化</w:t>
      </w:r>
      <w:r>
        <w:rPr>
          <w:rFonts w:hint="default"/>
          <w:lang w:eastAsia="zh-CN"/>
        </w:rPr>
        <w:t>，</w:t>
      </w:r>
      <w:r>
        <w:rPr>
          <w:rFonts w:hint="eastAsia"/>
          <w:lang w:val="en-US" w:eastAsia="zh-CN"/>
        </w:rPr>
        <w:t>这通过政府货币政策（利率</w:t>
      </w:r>
      <w:r>
        <w:rPr>
          <w:rFonts w:hint="eastAsia" w:ascii="微软雅黑" w:hAnsi="微软雅黑" w:eastAsia="微软雅黑" w:cs="微软雅黑"/>
          <w:lang w:val="en-US" w:eastAsia="zh-CN"/>
        </w:rPr>
        <w:t>、</w:t>
      </w:r>
      <w:r>
        <w:rPr>
          <w:rFonts w:hint="eastAsia"/>
          <w:lang w:val="en-US" w:eastAsia="zh-CN"/>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）还可以通过货币政策提高利率抑制私人部门需求以使通货膨胀率回到政策目标b值以下。当通货膨胀率低于政策目标b值时，政府除直接增加投资和支出外还可以通过货币政策降低利率刺激私人部门需求以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提高经济体禀赋，但保证通货膨胀率不突破政策目标b值上限。当货币政策利率接近零而通货膨胀率仍在政策目标b值以下时，政府</w:t>
      </w:r>
      <w:r>
        <w:rPr>
          <w:rFonts w:hint="default"/>
          <w:lang w:eastAsia="zh-CN"/>
        </w:rPr>
        <w:t>可以仅</w:t>
      </w:r>
      <w:r>
        <w:rPr>
          <w:rFonts w:hint="eastAsia"/>
          <w:lang w:val="en-US" w:eastAsia="zh-CN"/>
        </w:rPr>
        <w:t>靠增加政府投资和支出增加社会需求以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r>
        <w:rPr>
          <w:rFonts w:hint="default"/>
          <w:lang w:eastAsia="zh-CN"/>
        </w:rPr>
        <w:t>关于</w:t>
      </w:r>
      <w:r>
        <w:rPr>
          <w:rFonts w:hint="eastAsia"/>
          <w:lang w:val="en-US" w:eastAsia="zh-CN"/>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）具体项目之间的优化</w:t>
      </w:r>
      <w:r>
        <w:rPr>
          <w:rFonts w:hint="default"/>
          <w:lang w:eastAsia="zh-CN"/>
        </w:rPr>
        <w:t>，本文主张政府依自身的价值主张对投资和支出项目综合排序。</w:t>
      </w:r>
      <w:r>
        <w:rPr>
          <w:rFonts w:hint="eastAsia"/>
          <w:lang w:bidi="ar"/>
        </w:rPr>
        <w:t>萨缪尔</w:t>
      </w:r>
      <w:r>
        <w:rPr>
          <w:lang w:bidi="ar"/>
        </w:rPr>
        <w:t>森</w:t>
      </w:r>
      <w:r>
        <w:rPr>
          <w:rFonts w:hint="eastAsia"/>
          <w:lang w:eastAsia="zh-CN" w:bidi="ar"/>
        </w:rPr>
        <w:t>（</w:t>
      </w:r>
      <w:r>
        <w:rPr>
          <w:rFonts w:hint="eastAsia"/>
          <w:lang w:val="en-US" w:eastAsia="zh-CN" w:bidi="ar"/>
        </w:rPr>
        <w:t>2010</w:t>
      </w:r>
      <w:r>
        <w:rPr>
          <w:rFonts w:hint="eastAsia"/>
          <w:lang w:eastAsia="zh-CN" w:bidi="ar"/>
        </w:rPr>
        <w:t>）</w:t>
      </w:r>
      <w:r>
        <w:rPr>
          <w:rFonts w:hint="eastAsia"/>
          <w:lang w:val="en-US" w:eastAsia="zh-CN" w:bidi="ar"/>
        </w:rPr>
        <w:t>认为</w:t>
      </w:r>
      <w:r>
        <w:rPr>
          <w:lang w:bidi="ar"/>
        </w:rPr>
        <w:t>消费品</w:t>
      </w:r>
      <w:r>
        <w:rPr>
          <w:rFonts w:hint="eastAsia"/>
          <w:lang w:bidi="ar"/>
        </w:rPr>
        <w:t>效用是一种满意度，反映消费者对商品和服务的排序</w:t>
      </w:r>
      <w:r>
        <w:rPr>
          <w:rFonts w:hint="eastAsia"/>
          <w:lang w:eastAsia="zh-CN" w:bidi="ar"/>
        </w:rPr>
        <w:t>。</w:t>
      </w:r>
      <w:r>
        <w:rPr>
          <w:rFonts w:hint="eastAsia"/>
          <w:lang w:val="en-US" w:eastAsia="zh-CN" w:bidi="ar"/>
        </w:rPr>
        <w:t>借鉴</w:t>
      </w:r>
      <w:r>
        <w:rPr>
          <w:rFonts w:hint="eastAsia"/>
          <w:lang w:bidi="ar"/>
        </w:rPr>
        <w:t>萨缪尔</w:t>
      </w:r>
      <w:r>
        <w:rPr>
          <w:lang w:bidi="ar"/>
        </w:rPr>
        <w:t>森</w:t>
      </w:r>
      <w:r>
        <w:rPr>
          <w:rFonts w:hint="eastAsia"/>
          <w:lang w:val="en-US" w:eastAsia="zh-CN" w:bidi="ar"/>
        </w:rPr>
        <w:t>关于</w:t>
      </w:r>
      <w:r>
        <w:rPr>
          <w:lang w:bidi="ar"/>
        </w:rPr>
        <w:t>消费品</w:t>
      </w:r>
      <w:r>
        <w:rPr>
          <w:rFonts w:hint="eastAsia"/>
          <w:lang w:bidi="ar"/>
        </w:rPr>
        <w:t>效用</w:t>
      </w:r>
      <w:r>
        <w:rPr>
          <w:rFonts w:hint="eastAsia"/>
          <w:lang w:val="en-US" w:eastAsia="zh-CN" w:bidi="ar"/>
        </w:rPr>
        <w:t>的定义，本文认为政府对其</w:t>
      </w:r>
      <w:r>
        <w:rPr>
          <w:rFonts w:hint="eastAsia"/>
          <w:lang w:val="en-US" w:eastAsia="zh-CN"/>
        </w:rPr>
        <w:t>投资和支出</w:t>
      </w:r>
      <w:r>
        <w:rPr>
          <w:rFonts w:hint="default"/>
          <w:lang w:eastAsia="zh-CN"/>
        </w:rPr>
        <w:t>的具体项目的排序应该体现</w:t>
      </w:r>
      <w:r>
        <w:rPr>
          <w:rFonts w:hint="eastAsia"/>
          <w:lang w:val="en-US" w:eastAsia="zh-CN"/>
        </w:rPr>
        <w:t>自身的价值主张，</w:t>
      </w:r>
      <w:r>
        <w:t>比如如果政府更</w:t>
      </w:r>
      <w:r>
        <w:rPr>
          <w:rFonts w:hint="eastAsia"/>
          <w:lang w:val="en-US" w:eastAsia="zh-CN"/>
        </w:rPr>
        <w:t>侧重</w:t>
      </w:r>
      <w:r>
        <w:rPr>
          <w:rFonts w:hint="default"/>
          <w:lang w:eastAsia="zh-CN"/>
        </w:rPr>
        <w:t>照顾</w:t>
      </w:r>
      <w:r>
        <w:t>落后地区和低收入人群</w:t>
      </w:r>
      <w:r>
        <w:rPr>
          <w:rFonts w:hint="eastAsia"/>
          <w:lang w:val="en-US" w:eastAsia="zh-CN"/>
        </w:rPr>
        <w:t>时就</w:t>
      </w:r>
      <w:r>
        <w:rPr>
          <w:rFonts w:hint="default"/>
          <w:lang w:eastAsia="zh-CN"/>
        </w:rPr>
        <w:t>可以</w:t>
      </w:r>
      <w:r>
        <w:rPr>
          <w:rFonts w:hint="eastAsia"/>
          <w:lang w:val="en-US" w:eastAsia="zh-CN"/>
        </w:rPr>
        <w:t>把</w:t>
      </w:r>
      <w:r>
        <w:rPr>
          <w:rFonts w:hint="default"/>
          <w:lang w:eastAsia="zh-CN"/>
        </w:rPr>
        <w:t>支持</w:t>
      </w:r>
      <w:r>
        <w:t>落后地区和低收入人群的项目放在</w:t>
      </w:r>
      <w:r>
        <w:rPr>
          <w:rFonts w:hint="eastAsia"/>
          <w:lang w:val="en-US" w:eastAsia="zh-CN"/>
        </w:rPr>
        <w:t>优先位置</w:t>
      </w:r>
      <w:r>
        <w:t>。</w:t>
      </w:r>
    </w:p>
    <w:p>
      <w:pPr>
        <w:pStyle w:val="4"/>
        <w:numPr>
          <w:ilvl w:val="0"/>
          <w:numId w:val="0"/>
        </w:numPr>
        <w:ind w:firstLine="420" w:firstLineChars="200"/>
        <w:rPr>
          <w:rFonts w:hint="default"/>
          <w:lang w:val="en-US" w:eastAsia="zh-CN"/>
        </w:rPr>
      </w:pPr>
      <w:r>
        <w:rPr>
          <w:rFonts w:hint="eastAsia"/>
          <w:lang w:val="en-US" w:eastAsia="zh-CN"/>
        </w:rPr>
        <w:t>总之，</w:t>
      </w:r>
      <w:r>
        <w:rPr>
          <w:rFonts w:hint="default"/>
          <w:lang w:eastAsia="zh-CN"/>
        </w:rPr>
        <w:t>私人部门投资和消费</w:t>
      </w:r>
      <w:r>
        <w:rPr>
          <w:rFonts w:hint="eastAsia" w:ascii="微软雅黑" w:hAnsi="微软雅黑" w:eastAsia="微软雅黑" w:cs="微软雅黑"/>
          <w:lang w:val="en-US" w:eastAsia="zh-CN"/>
        </w:rPr>
        <w:t>、</w:t>
      </w:r>
      <w:r>
        <w:rPr>
          <w:rFonts w:hint="eastAsia"/>
          <w:lang w:val="en-US" w:eastAsia="zh-CN"/>
        </w:rPr>
        <w:t>政府投资及支出</w:t>
      </w:r>
      <w:r>
        <w:rPr>
          <w:rFonts w:hint="default"/>
          <w:lang w:eastAsia="zh-CN"/>
        </w:rPr>
        <w:t>之间</w:t>
      </w:r>
      <w:r>
        <w:rPr>
          <w:rFonts w:hint="eastAsia"/>
          <w:lang w:val="en-US" w:eastAsia="zh-CN"/>
        </w:rPr>
        <w:t>的优化</w:t>
      </w:r>
      <w:r>
        <w:rPr>
          <w:rFonts w:hint="default"/>
          <w:lang w:eastAsia="zh-CN"/>
        </w:rPr>
        <w:t>问题</w:t>
      </w:r>
      <w:r>
        <w:rPr>
          <w:rFonts w:hint="eastAsia"/>
          <w:lang w:val="en-US" w:eastAsia="zh-CN"/>
        </w:rPr>
        <w:t>是一个</w:t>
      </w:r>
      <w:r>
        <w:rPr>
          <w:rFonts w:hint="default"/>
          <w:lang w:eastAsia="zh-CN"/>
        </w:rPr>
        <w:t>带一定主观色彩很复杂很综合的问题</w:t>
      </w:r>
      <w:r>
        <w:rPr>
          <w:rFonts w:hint="eastAsia"/>
          <w:lang w:val="en-US" w:eastAsia="zh-CN"/>
        </w:rPr>
        <w:t>，不存在客观的唯一解。</w:t>
      </w:r>
      <w:r>
        <w:t>借鉴弗里德曼对演绎经济学与实证经济学的态度，</w:t>
      </w:r>
      <w:r>
        <w:rPr>
          <w:rFonts w:hint="eastAsia"/>
          <w:lang w:val="en-US" w:eastAsia="zh-CN"/>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lang w:val="en-US" w:eastAsia="zh-CN"/>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lang w:val="en-US" w:eastAsia="zh-CN"/>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lang w:val="en-US" w:eastAsia="zh-CN"/>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lang w:val="en-US" w:eastAsia="zh-CN"/>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3"/>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3"/>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3"/>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lang w:val="en-US" w:eastAsia="zh-CN"/>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lang w:val="en-US" w:eastAsia="zh-CN"/>
        </w:rPr>
        <w:t>因此每个国家</w:t>
      </w:r>
      <w:r>
        <w:t>都希望本国货币汇率比较低，</w:t>
      </w:r>
      <w:r>
        <w:rPr>
          <w:rFonts w:hint="eastAsia"/>
          <w:lang w:val="en-US" w:eastAsia="zh-CN"/>
        </w:rPr>
        <w:t>对</w:t>
      </w:r>
      <w:r>
        <w:t>重要产业</w:t>
      </w:r>
      <w:r>
        <w:rPr>
          <w:rFonts w:hint="eastAsia"/>
          <w:lang w:val="en-US" w:eastAsia="zh-CN"/>
        </w:rPr>
        <w:t>通过</w:t>
      </w:r>
      <w:r>
        <w:t>进口关税</w:t>
      </w:r>
      <w:r>
        <w:rPr>
          <w:rFonts w:hint="eastAsia"/>
          <w:lang w:val="en-US" w:eastAsia="zh-CN"/>
        </w:rPr>
        <w:t>保护国内市场</w:t>
      </w:r>
      <w:r>
        <w:t>，</w:t>
      </w:r>
      <w:r>
        <w:rPr>
          <w:rFonts w:hint="eastAsia"/>
          <w:lang w:val="en-US" w:eastAsia="zh-CN"/>
        </w:rPr>
        <w:t>或实行</w:t>
      </w:r>
      <w:r>
        <w:t>出口补贴</w:t>
      </w:r>
      <w:r>
        <w:rPr>
          <w:rFonts w:hint="eastAsia"/>
          <w:lang w:val="en-US" w:eastAsia="zh-CN"/>
        </w:rPr>
        <w:t>占领更多全球市场</w:t>
      </w:r>
      <w:r>
        <w:t>。这意味着各国的汇率与关税政策是利益冲突的，是国与国之间的非合作博弈</w:t>
      </w:r>
      <w:r>
        <w:rPr>
          <w:rFonts w:hint="eastAsia"/>
          <w:lang w:eastAsia="zh-CN"/>
        </w:rPr>
        <w:t>。</w:t>
      </w:r>
      <w:r>
        <w:t>这意味着重商主义有一定的合理性。</w:t>
      </w:r>
    </w:p>
    <w:p>
      <w:pPr>
        <w:rPr>
          <w:rFonts w:hint="default" w:eastAsia="宋体"/>
          <w:lang w:val="en-US" w:eastAsia="zh-CN"/>
        </w:rPr>
      </w:pPr>
      <w:r>
        <w:rPr>
          <w:rFonts w:hint="eastAsia"/>
          <w:lang w:val="en-US" w:eastAsia="zh-CN"/>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pPr>
        <w:ind w:left="0" w:leftChars="0" w:firstLine="420" w:firstLineChars="200"/>
        <w:rPr>
          <w:rFonts w:hint="eastAsia"/>
          <w:lang w:val="en-US" w:eastAsia="zh-CN"/>
        </w:rPr>
      </w:pPr>
      <w:r>
        <w:t>（六）</w:t>
      </w:r>
      <w:r>
        <w:rPr>
          <w:rFonts w:hint="eastAsia"/>
          <w:lang w:val="en-US" w:eastAsia="zh-CN"/>
        </w:rPr>
        <w:t>一个新的经济理论框架</w:t>
      </w:r>
    </w:p>
    <w:p>
      <w:pPr>
        <w:ind w:left="0" w:leftChars="0" w:firstLine="420" w:firstLineChars="200"/>
        <w:rPr>
          <w:rFonts w:hint="default"/>
          <w:lang w:eastAsia="zh-CN"/>
        </w:rPr>
      </w:pPr>
      <w:r>
        <w:rPr>
          <w:rFonts w:hint="default"/>
          <w:lang w:eastAsia="zh-CN"/>
        </w:rPr>
        <w:t>本文</w:t>
      </w:r>
      <w:r>
        <w:rPr>
          <w:rFonts w:hint="eastAsia"/>
          <w:lang w:val="en-US" w:eastAsia="zh-CN"/>
        </w:rPr>
        <w:t>模型与新古典和凯恩斯学派各类模型关于市场经济的基本规律假设不同，</w:t>
      </w:r>
      <w:r>
        <w:rPr>
          <w:rFonts w:hint="default"/>
          <w:lang w:eastAsia="zh-CN"/>
        </w:rPr>
        <w:t>关于</w:t>
      </w:r>
      <w:r>
        <w:rPr>
          <w:rFonts w:hint="eastAsia"/>
          <w:lang w:val="en-US" w:eastAsia="zh-CN"/>
        </w:rPr>
        <w:t>经济变量关系曲线</w:t>
      </w:r>
      <w:r>
        <w:rPr>
          <w:rFonts w:hint="default"/>
          <w:lang w:eastAsia="zh-CN"/>
        </w:rPr>
        <w:t>的假设不同</w:t>
      </w:r>
      <w:r>
        <w:rPr>
          <w:rFonts w:hint="eastAsia"/>
          <w:lang w:val="en-US" w:eastAsia="zh-CN"/>
        </w:rPr>
        <w:t>，形成不同的经济理论框架。</w:t>
      </w:r>
    </w:p>
    <w:p>
      <w:r>
        <w:t xml:space="preserve">1. </w:t>
      </w:r>
      <w:r>
        <w:rPr>
          <w:rFonts w:hint="eastAsia"/>
          <w:lang w:val="en-US" w:eastAsia="zh-CN"/>
        </w:rPr>
        <w:t>不同的基本规律假设和经济变量关系曲线假设</w:t>
      </w:r>
    </w:p>
    <w:p>
      <w:pPr>
        <w:rPr>
          <w:rFonts w:hint="eastAsia" w:asciiTheme="minorEastAsia" w:hAnsiTheme="minorEastAsia" w:eastAsiaTheme="minorEastAsia" w:cstheme="minorEastAsia"/>
          <w:szCs w:val="21"/>
          <w:lang w:val="en-US" w:eastAsia="zh-CN"/>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default"/>
          <w:lang w:eastAsia="zh-CN"/>
        </w:rPr>
        <w:t>，这是新古典学派关于市场经济的基本规律假设</w:t>
      </w:r>
      <w:r>
        <w:rPr>
          <w:rFonts w:hint="eastAsia"/>
          <w:lang w:eastAsia="zh-CN"/>
        </w:rPr>
        <w:t>。</w:t>
      </w:r>
      <w:r>
        <w:rPr>
          <w:rFonts w:hint="eastAsia"/>
          <w:lang w:val="en-US" w:eastAsia="zh-CN"/>
        </w:rPr>
        <w:t>索洛模型</w:t>
      </w:r>
      <w:r>
        <w:rPr>
          <w:rFonts w:hint="default"/>
          <w:lang w:eastAsia="zh-CN"/>
        </w:rPr>
        <w:t>认为</w:t>
      </w:r>
      <w:r>
        <w:rPr>
          <w:rFonts w:hint="eastAsia" w:asciiTheme="minorEastAsia" w:hAnsiTheme="minorEastAsia" w:eastAsiaTheme="minorEastAsia" w:cstheme="minorEastAsia"/>
          <w:szCs w:val="21"/>
        </w:rPr>
        <w:t>劳动力与资本积累比例</w:t>
      </w:r>
      <w:r>
        <w:rPr>
          <w:rFonts w:hint="eastAsia" w:asciiTheme="minorEastAsia" w:hAnsiTheme="minorEastAsia" w:eastAsiaTheme="minorEastAsia" w:cstheme="minorEastAsia"/>
          <w:szCs w:val="21"/>
          <w:lang w:val="en-US" w:eastAsia="zh-CN"/>
        </w:rPr>
        <w:t>r与时间的关系曲线</w:t>
      </w:r>
      <w:r>
        <w:rPr>
          <w:rFonts w:hint="eastAsia" w:asciiTheme="minorEastAsia" w:hAnsiTheme="minorEastAsia" w:eastAsiaTheme="minorEastAsia" w:cstheme="minorEastAsia"/>
          <w:szCs w:val="21"/>
        </w:rPr>
        <w:t>经过短期震荡后中长期将实现稳定均衡，达到最优值，实现劳动力和资本积累全利用</w:t>
      </w:r>
      <w:r>
        <w:rPr>
          <w:rFonts w:hint="default" w:asciiTheme="minorEastAsia" w:hAnsiTheme="minorEastAsia" w:eastAsiaTheme="minorEastAsia" w:cstheme="minorEastAsia"/>
          <w:szCs w:val="21"/>
        </w:rPr>
        <w:t>，这是新古典学派关于经济变量关系曲线的假设</w:t>
      </w:r>
      <w:r>
        <w:rPr>
          <w:rFonts w:hint="eastAsia" w:asciiTheme="minorEastAsia" w:hAnsiTheme="minorEastAsia" w:eastAsiaTheme="minorEastAsia" w:cstheme="minorEastAsia"/>
          <w:szCs w:val="21"/>
        </w:rPr>
        <w:t>。</w:t>
      </w:r>
      <w:r>
        <w:rPr>
          <w:rFonts w:hint="default" w:asciiTheme="minorEastAsia" w:hAnsiTheme="minorEastAsia" w:eastAsiaTheme="minorEastAsia" w:cstheme="minorEastAsia"/>
          <w:szCs w:val="21"/>
        </w:rPr>
        <w:t>基于这两种假设，</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主张政府</w:t>
      </w:r>
      <w:r>
        <w:rPr>
          <w:rFonts w:hint="default"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szCs w:val="21"/>
          <w:lang w:val="en-US" w:eastAsia="zh-CN"/>
        </w:rPr>
        <w:t>干预市场经济。</w:t>
      </w:r>
    </w:p>
    <w:p>
      <w:pPr>
        <w:rPr>
          <w:rFonts w:hint="eastAsia"/>
          <w:lang w:val="en-US" w:eastAsia="zh-CN"/>
        </w:rPr>
      </w:pPr>
      <w:r>
        <w:rPr>
          <w:rFonts w:hint="eastAsia" w:asciiTheme="minorEastAsia" w:hAnsiTheme="minorEastAsia" w:eastAsiaTheme="minorEastAsia" w:cstheme="minorEastAsia"/>
          <w:lang w:val="en-US" w:eastAsia="zh-CN"/>
        </w:rPr>
        <w:t>凯恩斯学派认为政府支出和货币政策能使市场经济实现最优解</w:t>
      </w:r>
      <w:r>
        <w:rPr>
          <w:rFonts w:hint="default" w:asciiTheme="minorEastAsia" w:hAnsiTheme="minorEastAsia" w:eastAsiaTheme="minorEastAsia" w:cstheme="minorEastAsia"/>
          <w:lang w:eastAsia="zh-CN"/>
        </w:rPr>
        <w:t>，这是凯恩斯主义关于市场经济的基本规律假设。</w:t>
      </w:r>
      <w:r>
        <w:rPr>
          <w:rFonts w:hint="eastAsia" w:asciiTheme="minorEastAsia" w:hAnsiTheme="minorEastAsia" w:eastAsiaTheme="minorEastAsia" w:cstheme="minorEastAsia"/>
        </w:rPr>
        <w:t>希克斯IS-LM</w:t>
      </w:r>
      <w:r>
        <w:rPr>
          <w:rFonts w:hint="default" w:asciiTheme="minorEastAsia" w:hAnsiTheme="minorEastAsia" w:eastAsiaTheme="minorEastAsia" w:cstheme="minorEastAsia"/>
        </w:rPr>
        <w:t>两条</w:t>
      </w:r>
      <w:r>
        <w:rPr>
          <w:rFonts w:hint="eastAsia" w:asciiTheme="minorEastAsia" w:hAnsiTheme="minorEastAsia" w:eastAsiaTheme="minorEastAsia" w:cstheme="minorEastAsia"/>
          <w:lang w:val="en-US" w:eastAsia="zh-CN"/>
        </w:rPr>
        <w:t>曲线</w:t>
      </w:r>
      <w:r>
        <w:rPr>
          <w:rFonts w:hint="eastAsia" w:asciiTheme="minorEastAsia" w:hAnsiTheme="minorEastAsia" w:eastAsiaTheme="minorEastAsia" w:cstheme="minorEastAsia"/>
        </w:rPr>
        <w:t>的交叉点是均衡利率点，均衡利率点</w:t>
      </w:r>
      <w:r>
        <w:rPr>
          <w:rFonts w:hint="eastAsia" w:asciiTheme="minorEastAsia" w:hAnsiTheme="minorEastAsia" w:eastAsiaTheme="minorEastAsia" w:cstheme="minorEastAsia"/>
          <w:lang w:val="en-US" w:eastAsia="zh-CN"/>
        </w:rPr>
        <w:t>对应</w:t>
      </w:r>
      <w:r>
        <w:rPr>
          <w:rFonts w:hint="eastAsia" w:asciiTheme="minorEastAsia" w:hAnsiTheme="minorEastAsia" w:eastAsiaTheme="minorEastAsia" w:cstheme="minorEastAsia"/>
        </w:rPr>
        <w:t>均衡社会产出</w:t>
      </w:r>
      <w:r>
        <w:rPr>
          <w:rFonts w:hint="default" w:asciiTheme="minorEastAsia" w:hAnsiTheme="minorEastAsia" w:eastAsiaTheme="minorEastAsia" w:cstheme="minorEastAsia"/>
        </w:rPr>
        <w:t>，这是凯恩斯学派关于经济变量关系曲线的假设</w:t>
      </w:r>
      <w:r>
        <w:rPr>
          <w:rFonts w:hint="eastAsia"/>
          <w:lang w:val="en-US" w:eastAsia="zh-CN"/>
        </w:rPr>
        <w:t>。凯恩斯学派的政策目标是找到最佳的政府投资和支出。</w:t>
      </w:r>
    </w:p>
    <w:p>
      <w:pPr>
        <w:rPr>
          <w:rFonts w:hint="default" w:asciiTheme="minorEastAsia" w:hAnsiTheme="minorEastAsia" w:eastAsiaTheme="minorEastAsia" w:cstheme="minorEastAsia"/>
        </w:rPr>
      </w:pPr>
      <w:r>
        <w:rPr>
          <w:rFonts w:hint="default"/>
          <w:lang w:eastAsia="zh-CN"/>
        </w:rPr>
        <w:t>本文第三节阐述了关于市场经济的三个互相独立的基本规律假设，</w:t>
      </w:r>
      <w:r>
        <w:rPr>
          <w:rFonts w:hint="eastAsia"/>
          <w:lang w:val="en-US" w:eastAsia="zh-CN"/>
        </w:rPr>
        <w:t>图4-2</w:t>
      </w:r>
      <w:r>
        <w:rPr>
          <w:rFonts w:hint="default"/>
          <w:lang w:eastAsia="zh-CN"/>
        </w:rPr>
        <w:t>中三条经济变量关系曲线的特性是本文关于经济变量关系曲线的假设。本文主张的政府政策包括货币发行财政</w:t>
      </w:r>
      <w:r>
        <w:rPr>
          <w:rFonts w:hint="eastAsia" w:ascii="微软雅黑" w:hAnsi="微软雅黑" w:eastAsia="微软雅黑" w:cs="微软雅黑"/>
          <w:lang w:eastAsia="zh-CN"/>
        </w:rPr>
        <w:t>、</w:t>
      </w:r>
      <w:r>
        <w:rPr>
          <w:rFonts w:hint="default"/>
          <w:lang w:eastAsia="zh-CN"/>
        </w:rPr>
        <w:t>管理私人部门跨境资本流动</w:t>
      </w:r>
      <w:r>
        <w:rPr>
          <w:rFonts w:hint="eastAsia" w:ascii="微软雅黑" w:hAnsi="微软雅黑" w:eastAsia="微软雅黑" w:cs="微软雅黑"/>
          <w:lang w:eastAsia="zh-CN"/>
        </w:rPr>
        <w:t>、</w:t>
      </w:r>
      <w:r>
        <w:rPr>
          <w:rFonts w:hint="default"/>
          <w:lang w:eastAsia="zh-CN"/>
        </w:rPr>
        <w:t>优化货币政策与财政政策的关系</w:t>
      </w:r>
      <w:r>
        <w:rPr>
          <w:rFonts w:hint="eastAsia" w:ascii="微软雅黑" w:hAnsi="微软雅黑" w:eastAsia="微软雅黑" w:cs="微软雅黑"/>
          <w:lang w:eastAsia="zh-CN"/>
        </w:rPr>
        <w:t>、</w:t>
      </w:r>
      <w:r>
        <w:rPr>
          <w:rFonts w:hint="default"/>
          <w:lang w:eastAsia="zh-CN"/>
        </w:rPr>
        <w:t>优化政府投资和支出具体项目</w:t>
      </w:r>
      <w:r>
        <w:rPr>
          <w:rFonts w:hint="eastAsia" w:ascii="微软雅黑" w:hAnsi="微软雅黑" w:eastAsia="微软雅黑" w:cs="微软雅黑"/>
          <w:lang w:eastAsia="zh-CN"/>
        </w:rPr>
        <w:t>、</w:t>
      </w:r>
      <w:r>
        <w:rPr>
          <w:rFonts w:hint="default"/>
          <w:lang w:eastAsia="zh-CN"/>
        </w:rPr>
        <w:t>优化市场竞争激励机制促进各经济主体努力增加资本积累</w:t>
      </w:r>
      <w:r>
        <w:rPr>
          <w:rFonts w:hint="eastAsia"/>
          <w:lang w:val="en-US" w:eastAsia="zh-CN"/>
        </w:rPr>
        <w:t>等</w:t>
      </w:r>
      <w:r>
        <w:rPr>
          <w:rFonts w:hint="default"/>
          <w:lang w:eastAsia="zh-CN"/>
        </w:rPr>
        <w:t>，最后</w:t>
      </w:r>
      <w:r>
        <w:rPr>
          <w:rFonts w:hint="eastAsia"/>
          <w:lang w:val="en-US" w:eastAsia="zh-CN"/>
        </w:rPr>
        <w:t>在</w:t>
      </w:r>
      <w:r>
        <w:rPr>
          <w:rFonts w:hint="eastAsia" w:asciiTheme="minorEastAsia" w:hAnsiTheme="minorEastAsia" w:eastAsiaTheme="minorEastAsia" w:cstheme="minorEastAsia"/>
        </w:rPr>
        <w:t>保证通货膨胀率</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政策目标的条件下</w:t>
      </w:r>
      <w:r>
        <w:rPr>
          <w:rFonts w:hint="default" w:asciiTheme="minorEastAsia" w:hAnsiTheme="minorEastAsia" w:eastAsiaTheme="minorEastAsia" w:cstheme="minorEastAsia"/>
        </w:rPr>
        <w:t>使社会需求最大，实现模型经济体长期可持续</w:t>
      </w:r>
      <w:r>
        <w:rPr>
          <w:rFonts w:hint="eastAsia" w:asciiTheme="minorEastAsia" w:hAnsiTheme="minorEastAsia" w:eastAsiaTheme="minorEastAsia" w:cstheme="minorEastAsia"/>
          <w:lang w:val="en-US" w:eastAsia="zh-CN"/>
        </w:rPr>
        <w:t>稳定</w:t>
      </w:r>
      <w:r>
        <w:rPr>
          <w:rFonts w:hint="default" w:asciiTheme="minorEastAsia" w:hAnsiTheme="minorEastAsia" w:eastAsiaTheme="minorEastAsia" w:cstheme="minorEastAsia"/>
        </w:rPr>
        <w:t>高质量发展。</w:t>
      </w:r>
    </w:p>
    <w:p>
      <w:pPr>
        <w:numPr>
          <w:ilvl w:val="0"/>
          <w:numId w:val="4"/>
        </w:numPr>
        <w:rPr>
          <w:rFonts w:hint="default"/>
          <w:lang w:val="en-US" w:eastAsia="zh-CN"/>
        </w:rPr>
      </w:pPr>
      <w:r>
        <w:rPr>
          <w:rFonts w:hint="default" w:asciiTheme="minorEastAsia" w:hAnsiTheme="minorEastAsia" w:eastAsiaTheme="minorEastAsia" w:cstheme="minorEastAsia"/>
        </w:rPr>
        <w:t>依法用虚拟的货币体系管理市场经济</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政府依法用虚拟的货币体系管理市场经济。政府通过货币政策优化私人部门投资和消费与政府部门投资和支出的关系</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rPr>
        <w:t>在保证通货膨胀率符合政策目标的前提条件下通过</w:t>
      </w:r>
      <w:r>
        <w:rPr>
          <w:rFonts w:hint="eastAsia" w:asciiTheme="minorEastAsia" w:hAnsiTheme="minorEastAsia" w:eastAsiaTheme="minorEastAsia" w:cstheme="minorEastAsia"/>
        </w:rPr>
        <w:t>政府投资</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rPr>
        <w:t>支出</w:t>
      </w:r>
      <w:r>
        <w:rPr>
          <w:rFonts w:hint="default" w:asciiTheme="minorEastAsia" w:hAnsiTheme="minorEastAsia" w:eastAsiaTheme="minorEastAsia" w:cstheme="minorEastAsia"/>
        </w:rPr>
        <w:t>实现社会需求最大。</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政府货币供应量增长需伴随经济体禀赋增加即社会生产力水平提高，否则将导致通货膨胀。货币供应量持续增长将带来大城市住房价格持续上涨。模型经济体可免于金融危机。</w:t>
      </w:r>
    </w:p>
    <w:p>
      <w:pPr>
        <w:numPr>
          <w:ilvl w:val="0"/>
          <w:numId w:val="4"/>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优化政府投资和支出项目</w:t>
      </w:r>
    </w:p>
    <w:p>
      <w:pPr>
        <w:numPr>
          <w:ilvl w:val="0"/>
          <w:numId w:val="0"/>
        </w:numPr>
        <w:ind w:left="0" w:leftChars="0" w:firstLine="0" w:firstLineChars="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 xml:space="preserve">    政府投资和支出项目应该效率和公平兼顾</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lang w:eastAsia="zh-CN"/>
        </w:rPr>
        <w:t>效率保证经济长期可持续高质量发展，公平实现政府独特的价值主张。通过货币政策、政府投资和支出财政政策可以最大程度平滑经济波动，最大程度挖掘经济增长潜力，实现经济体长期可持续稳定高质量发展。</w:t>
      </w:r>
    </w:p>
    <w:p>
      <w:pPr>
        <w:numPr>
          <w:ilvl w:val="0"/>
          <w:numId w:val="4"/>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管理私人部门资本跨境流动</w:t>
      </w:r>
    </w:p>
    <w:p>
      <w:pPr>
        <w:numPr>
          <w:ilvl w:val="0"/>
          <w:numId w:val="0"/>
        </w:numPr>
        <w:ind w:left="0" w:leftChars="0" w:firstLine="0" w:firstLineChars="0"/>
      </w:pPr>
      <w:r>
        <w:t xml:space="preserve">    管理私人部门资本跨境流动、对外投资和融资，保证经济体财富不流失到国外，这是模型经济体赖以建立和存在的前提。</w:t>
      </w:r>
    </w:p>
    <w:p>
      <w:pPr>
        <w:numPr>
          <w:ilvl w:val="0"/>
          <w:numId w:val="4"/>
        </w:numPr>
        <w:ind w:left="0" w:leftChars="0" w:firstLine="420" w:firstLineChars="200"/>
        <w:rPr>
          <w:rFonts w:hint="default"/>
        </w:rPr>
      </w:pPr>
      <w:r>
        <w:rPr>
          <w:rFonts w:hint="default"/>
        </w:rPr>
        <w:t>优化各种市场竞争制度</w:t>
      </w:r>
    </w:p>
    <w:p>
      <w:pPr>
        <w:numPr>
          <w:ilvl w:val="0"/>
          <w:numId w:val="0"/>
        </w:numPr>
        <w:ind w:left="0" w:leftChars="0" w:firstLine="0" w:firstLineChars="0"/>
        <w:rPr>
          <w:rFonts w:hint="default"/>
        </w:rPr>
      </w:pPr>
      <w:r>
        <w:rPr>
          <w:rFonts w:hint="default"/>
        </w:rPr>
        <w:t xml:space="preserve">    附录2关于商品生产竞争的讨论表明，市场竞争归根到底是知识的竞争，知识是每个经济主体的内生变量。政府应该优化各种市场竞争制度，如高等教育入学考试制度</w:t>
      </w:r>
      <w:r>
        <w:rPr>
          <w:rFonts w:hint="eastAsia" w:ascii="微软雅黑" w:hAnsi="微软雅黑" w:eastAsia="微软雅黑" w:cs="微软雅黑"/>
        </w:rPr>
        <w:t>、</w:t>
      </w:r>
      <w:r>
        <w:rPr>
          <w:rFonts w:hint="eastAsia"/>
          <w:lang w:val="en-US" w:eastAsia="zh-CN"/>
        </w:rPr>
        <w:t>各种体制企业公平竞争制度</w:t>
      </w:r>
      <w:r>
        <w:rPr>
          <w:rFonts w:hint="eastAsia" w:ascii="微软雅黑" w:hAnsi="微软雅黑" w:eastAsia="微软雅黑" w:cs="微软雅黑"/>
          <w:lang w:val="en-US" w:eastAsia="zh-CN"/>
        </w:rPr>
        <w:t>、</w:t>
      </w:r>
      <w:r>
        <w:rPr>
          <w:rFonts w:hint="default"/>
        </w:rPr>
        <w:t>政府部门招聘制度</w:t>
      </w:r>
      <w:r>
        <w:rPr>
          <w:rFonts w:hint="eastAsia" w:ascii="微软雅黑" w:hAnsi="微软雅黑" w:eastAsia="微软雅黑" w:cs="微软雅黑"/>
        </w:rPr>
        <w:t>、</w:t>
      </w:r>
      <w:r>
        <w:rPr>
          <w:rFonts w:hint="default"/>
        </w:rPr>
        <w:t>科学与技术研究考核制度等，激励各经济主体努力提高自身的资本积累，实现经济体禀赋长期可持续</w:t>
      </w:r>
      <w:r>
        <w:rPr>
          <w:rFonts w:hint="eastAsia"/>
          <w:lang w:val="en-US" w:eastAsia="zh-CN"/>
        </w:rPr>
        <w:t>稳定</w:t>
      </w:r>
      <w:r>
        <w:rPr>
          <w:rFonts w:hint="default"/>
        </w:rPr>
        <w:t>高质量增长。</w:t>
      </w:r>
    </w:p>
    <w:p>
      <w:pPr>
        <w:numPr>
          <w:ilvl w:val="0"/>
          <w:numId w:val="0"/>
        </w:numPr>
        <w:ind w:left="0" w:leftChars="0" w:firstLine="0" w:firstLineChars="0"/>
        <w:rPr>
          <w:rFonts w:hint="default"/>
        </w:rPr>
      </w:pPr>
      <w:r>
        <w:rPr>
          <w:rFonts w:hint="default"/>
        </w:rPr>
        <w:t xml:space="preserve">    中国高考是最成功的市场竞争制度之一，深刻影响每个大学教育前的人口，激励其投资自身的知识，提高经济体人口知识积累</w:t>
      </w:r>
      <w:r>
        <w:rPr>
          <w:bCs/>
          <w:szCs w:val="21"/>
        </w:rPr>
        <w:t>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rPr>
          <w:rFonts w:hint="default"/>
        </w:rPr>
        <w:t>。</w:t>
      </w:r>
      <w:r>
        <w:rPr>
          <w:rFonts w:hint="default" w:asciiTheme="minorEastAsia" w:hAnsiTheme="minorEastAsia" w:eastAsiaTheme="minorEastAsia" w:cstheme="minorEastAsia"/>
        </w:rPr>
        <w:t>中国过去四十多年来经济和科研取得巨大成就，恢复高考制度是不可或缺的环节之一。</w:t>
      </w:r>
    </w:p>
    <w:p>
      <w:pPr>
        <w:numPr>
          <w:ilvl w:val="0"/>
          <w:numId w:val="4"/>
        </w:numPr>
        <w:ind w:left="0" w:leftChars="0" w:firstLine="420" w:firstLineChars="200"/>
        <w:rPr>
          <w:rFonts w:hint="default"/>
        </w:rPr>
      </w:pPr>
      <w:r>
        <w:rPr>
          <w:rFonts w:hint="default"/>
        </w:rPr>
        <w:t>有为政府与有效政府</w:t>
      </w:r>
    </w:p>
    <w:p>
      <w:pPr>
        <w:rPr>
          <w:rFonts w:hint="default" w:asciiTheme="minorEastAsia" w:hAnsiTheme="minorEastAsia" w:eastAsiaTheme="minorEastAsia" w:cstheme="minorEastAsia"/>
        </w:rPr>
      </w:pPr>
      <w:r>
        <w:t>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。本文前述五点就是实现有为政府和有效政府的五个方面。</w:t>
      </w:r>
      <w:r>
        <w:rPr>
          <w:bCs/>
          <w:szCs w:val="21"/>
        </w:rPr>
        <w:t xml:space="preserve"> </w:t>
      </w:r>
    </w:p>
    <w:p>
      <w:pPr>
        <w:ind w:left="0" w:leftChars="0" w:firstLine="0" w:firstLineChars="0"/>
      </w:pPr>
    </w:p>
    <w:p>
      <w:pPr>
        <w:pStyle w:val="2"/>
      </w:pPr>
      <w:r>
        <w:rPr>
          <w:rFonts w:hint="eastAsia"/>
        </w:rPr>
        <w:t>五、模型对若干重要经济现实的解释</w:t>
      </w:r>
    </w:p>
    <w:p>
      <w:pPr>
        <w:rPr>
          <w:szCs w:val="21"/>
        </w:rPr>
      </w:pPr>
      <w:r>
        <w:rPr>
          <w:rFonts w:hint="eastAsia" w:asciiTheme="minorEastAsia" w:hAnsiTheme="minorEastAsia" w:eastAsiaTheme="minorEastAsia" w:cstheme="minorEastAsia"/>
          <w:szCs w:val="21"/>
        </w:rPr>
        <w:t>经</w:t>
      </w:r>
      <w:r>
        <w:rPr>
          <w:szCs w:val="21"/>
        </w:rPr>
        <w:t>济理论是人们为分析和解释经济发展规律而主观构建的逻辑体系。不同的经济理论学派关于市场经济有不同的基本规律假设，对经济活动有不同的解释视角，下面是本文对若干重要经济现实的解释。</w:t>
      </w:r>
    </w:p>
    <w:p>
      <w:pPr>
        <w:pStyle w:val="4"/>
        <w:ind w:firstLine="420"/>
      </w:pPr>
      <w:r>
        <w:t>（一）不同国家人均GDP有显著差异</w:t>
      </w:r>
    </w:p>
    <w:p>
      <w:pPr>
        <w:rPr>
          <w:szCs w:val="21"/>
        </w:rPr>
      </w:pPr>
      <w:r>
        <w:rPr>
          <w:szCs w:val="21"/>
        </w:rPr>
        <w:t>根据国际货币</w:t>
      </w:r>
      <w:r>
        <w:rPr>
          <w:rFonts w:hint="eastAsia"/>
          <w:szCs w:val="21"/>
          <w:lang w:val="en-US" w:eastAsia="zh-CN"/>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t>（二）中印经济增长显著差异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t>（三）美国、中国大陆和印度自然指数变化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rFonts w:hint="eastAsia"/>
          <w:lang w:bidi="ar"/>
        </w:rPr>
        <w:t>（</w:t>
      </w:r>
      <w:r>
        <w:rPr>
          <w:lang w:bidi="ar"/>
        </w:rPr>
        <w:t>四）发达国家政府投资对社会产出，私人投资和就业的影响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（五）中国经济增长平稳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rPr>
          <w:lang w:bidi="ar"/>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w:t>
      </w:r>
      <w:r>
        <w:rPr>
          <w:rFonts w:hint="eastAsia"/>
          <w:lang w:val="en-US" w:eastAsia="zh-CN" w:bidi="ar"/>
        </w:rPr>
        <w:t>类</w:t>
      </w:r>
      <w:r>
        <w:rPr>
          <w:rFonts w:hint="eastAsia"/>
          <w:lang w:bidi="ar"/>
        </w:rPr>
        <w:t>经济增长率</w:t>
      </w:r>
    </w:p>
    <w:p>
      <w:pPr>
        <w:ind w:firstLine="0" w:firstLineChars="0"/>
        <w:rPr>
          <w:lang w:bidi="ar"/>
        </w:rPr>
      </w:pPr>
    </w:p>
    <w:p>
      <w:pPr>
        <w:pStyle w:val="2"/>
      </w:pPr>
      <w:r>
        <w:rPr>
          <w:rFonts w:hint="eastAsia"/>
        </w:rPr>
        <w:t>六、模型对若干重要理论问题的解释</w:t>
      </w:r>
    </w:p>
    <w:p>
      <w:pPr>
        <w:widowControl/>
        <w:rPr>
          <w:rFonts w:ascii="宋体" w:hAnsi="宋体" w:cs="宋体"/>
        </w:rPr>
      </w:pPr>
      <w:r>
        <w:rPr>
          <w:rFonts w:ascii="宋体" w:hAnsi="宋体" w:cs="宋体"/>
        </w:rPr>
        <w:t>本文模型对若干重要经济理论问题的解释与主流经济理论模型有比较大的差异。</w:t>
      </w:r>
    </w:p>
    <w:p>
      <w:pPr>
        <w:widowControl/>
        <w:rPr>
          <w:rFonts w:ascii="宋体" w:hAnsi="宋体" w:cs="宋体"/>
        </w:rPr>
      </w:pPr>
      <w:r>
        <w:rPr>
          <w:rFonts w:hint="eastAsia" w:ascii="宋体" w:hAnsi="宋体" w:cs="宋体"/>
        </w:rPr>
        <w:t>（一）</w:t>
      </w:r>
      <w:r>
        <w:rPr>
          <w:rFonts w:hint="eastAsia" w:ascii="宋体" w:hAnsi="宋体" w:cs="宋体"/>
          <w:lang w:val="en-US" w:eastAsia="zh-CN"/>
        </w:rPr>
        <w:t>金融危机</w:t>
      </w:r>
      <w:r>
        <w:rPr>
          <w:rFonts w:hint="eastAsia" w:ascii="微软雅黑" w:hAnsi="微软雅黑" w:eastAsia="微软雅黑" w:cs="微软雅黑"/>
          <w:lang w:val="en-US" w:eastAsia="zh-CN"/>
        </w:rPr>
        <w:t>、</w:t>
      </w:r>
      <w:r>
        <w:rPr>
          <w:rFonts w:hint="eastAsia" w:ascii="宋体" w:hAnsi="宋体" w:cs="宋体"/>
          <w:lang w:val="en-US" w:eastAsia="zh-CN"/>
        </w:rPr>
        <w:t>经济危机和</w:t>
      </w:r>
      <w:r>
        <w:rPr>
          <w:rFonts w:hint="eastAsia" w:ascii="宋体" w:hAnsi="宋体" w:cs="宋体"/>
        </w:rPr>
        <w:t>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（二）经济产出的短期收敛或上限问题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（三）经济产出的长期单调增长问题。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（四）</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（六）汇率稳定问题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（七）</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lang w:val="en-US" w:eastAsia="zh-CN"/>
        </w:rPr>
        <w:t>学派</w:t>
      </w:r>
      <w:bookmarkStart w:id="4" w:name="_GoBack"/>
      <w:bookmarkEnd w:id="4"/>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numPr>
          <w:ilvl w:val="0"/>
          <w:numId w:val="5"/>
        </w:numPr>
        <w:ind w:left="420" w:leftChars="0" w:firstLine="0" w:firstLineChars="0"/>
        <w:rPr>
          <w:rFonts w:hint="eastAsia" w:ascii="宋体" w:hAnsi="宋体" w:cs="宋体"/>
          <w:lang w:val="en-US" w:eastAsia="zh-CN"/>
        </w:rPr>
      </w:pPr>
      <w:r>
        <w:rPr>
          <w:rFonts w:hint="eastAsia" w:ascii="宋体" w:hAnsi="宋体" w:cs="宋体"/>
          <w:lang w:val="en-US" w:eastAsia="zh-CN"/>
        </w:rPr>
        <w:t>社会制度设计和完善问题</w:t>
      </w:r>
    </w:p>
    <w:p>
      <w:pPr>
        <w:numPr>
          <w:ilvl w:val="0"/>
          <w:numId w:val="0"/>
        </w:numPr>
        <w:ind w:firstLine="420" w:firstLineChars="200"/>
        <w:rPr>
          <w:rFonts w:hint="default" w:ascii="宋体" w:hAnsi="宋体" w:cs="宋体"/>
          <w:lang w:val="en-US" w:eastAsia="zh-CN"/>
        </w:rPr>
      </w:pPr>
      <w:r>
        <w:rPr>
          <w:rFonts w:hint="eastAsia" w:ascii="宋体" w:hAnsi="宋体" w:cs="宋体"/>
          <w:lang w:val="en-US" w:eastAsia="zh-CN"/>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pStyle w:val="2"/>
        <w:rPr>
          <w:rFonts w:hint="eastAsia" w:eastAsia="宋体"/>
          <w:lang w:eastAsia="zh-CN"/>
        </w:rPr>
      </w:pPr>
      <w:r>
        <w:rPr>
          <w:rFonts w:hint="eastAsia"/>
        </w:rPr>
        <w:t>七、</w:t>
      </w:r>
      <w:r>
        <w:rPr>
          <w:rFonts w:hint="default"/>
        </w:rPr>
        <w:t>一个新的经济理论框架</w:t>
      </w:r>
      <w:r>
        <w:rPr>
          <w:rFonts w:hint="eastAsia"/>
          <w:lang w:eastAsia="zh-CN"/>
        </w:rPr>
        <w:t>（</w:t>
      </w:r>
      <w:r>
        <w:rPr>
          <w:rFonts w:hint="eastAsia"/>
          <w:lang w:val="en-US" w:eastAsia="zh-CN"/>
        </w:rPr>
        <w:t>总结</w:t>
      </w:r>
      <w:r>
        <w:rPr>
          <w:rFonts w:hint="eastAsia"/>
          <w:lang w:eastAsia="zh-CN"/>
        </w:rPr>
        <w:t>）</w:t>
      </w:r>
    </w:p>
    <w:p>
      <w:pPr>
        <w:widowControl/>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经济理论是人们为分析和解释经济发展规律而主观构建的逻辑体系。不同的经济理论学派关于市场经济的基本规律假设不同，对经济活动规律的解释视角不同，构成不同的经济理论框架。</w:t>
      </w:r>
    </w:p>
    <w:p>
      <w:pPr>
        <w:rPr>
          <w:rFonts w:hint="eastAsia" w:asciiTheme="minorEastAsia" w:hAnsiTheme="minorEastAsia" w:eastAsiaTheme="minorEastAsia" w:cstheme="minorEastAsia"/>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eastAsia" w:asciiTheme="minorEastAsia" w:hAnsiTheme="minorEastAsia" w:eastAsiaTheme="minorEastAsia" w:cstheme="minorEastAsia"/>
          <w:lang w:val="en-US" w:eastAsia="zh-CN"/>
        </w:rPr>
        <w:t>凯恩斯学派认为政府支出和货币政策能使市场经济实现最优解。本文认为自由市场经济难以实现劳动力全利用，政府政策能实现市场经济长期可持续稳定高质量发展。</w:t>
      </w:r>
    </w:p>
    <w:p>
      <w:pPr>
        <w:widowControl/>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1921年至1939年长达19年的时间里，英国失业率始终维持10%以上。基于这个经济现实，本文认为新古典学派和凯恩斯学派经济理论框架关于市场经济存在</w:t>
      </w:r>
      <w:r>
        <w:rPr>
          <w:rFonts w:hint="eastAsia" w:asciiTheme="minorEastAsia" w:hAnsiTheme="minorEastAsia" w:eastAsiaTheme="minorEastAsia" w:cstheme="minorEastAsia"/>
          <w:lang w:val="en-US" w:eastAsia="zh-CN"/>
        </w:rPr>
        <w:t>优化</w:t>
      </w:r>
      <w:r>
        <w:rPr>
          <w:rFonts w:hint="eastAsia" w:asciiTheme="minorEastAsia" w:hAnsiTheme="minorEastAsia" w:eastAsiaTheme="minorEastAsia" w:cstheme="minorEastAsia"/>
        </w:rPr>
        <w:t>均衡的</w:t>
      </w:r>
      <w:r>
        <w:rPr>
          <w:rFonts w:hint="eastAsia" w:asciiTheme="minorEastAsia" w:hAnsiTheme="minorEastAsia" w:eastAsiaTheme="minorEastAsia" w:cstheme="minorEastAsia"/>
          <w:lang w:val="en-US" w:eastAsia="zh-CN"/>
        </w:rPr>
        <w:t>假设过强</w:t>
      </w:r>
      <w:r>
        <w:rPr>
          <w:rFonts w:hint="eastAsia" w:asciiTheme="minorEastAsia" w:hAnsiTheme="minorEastAsia" w:eastAsiaTheme="minorEastAsia" w:cstheme="minorEastAsia"/>
        </w:rPr>
        <w:t>。</w:t>
      </w:r>
    </w:p>
    <w:p>
      <w:pPr>
        <w:ind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本文</w:t>
      </w:r>
      <w:r>
        <w:rPr>
          <w:rFonts w:hint="eastAsia" w:asciiTheme="minorEastAsia" w:hAnsiTheme="minorEastAsia" w:eastAsiaTheme="minorEastAsia" w:cstheme="minorEastAsia"/>
          <w:lang w:val="en-US" w:eastAsia="zh-CN"/>
        </w:rPr>
        <w:t>模型</w:t>
      </w:r>
      <w:r>
        <w:rPr>
          <w:rFonts w:hint="eastAsia" w:asciiTheme="minorEastAsia" w:hAnsiTheme="minorEastAsia" w:eastAsiaTheme="minorEastAsia" w:cstheme="minorEastAsia"/>
        </w:rPr>
        <w:t>的经济理论框架对中国过去四十多年</w:t>
      </w:r>
      <w:r>
        <w:rPr>
          <w:rFonts w:hint="eastAsia" w:asciiTheme="minorEastAsia" w:hAnsiTheme="minorEastAsia" w:eastAsiaTheme="minorEastAsia" w:cstheme="minorEastAsia"/>
          <w:lang w:val="en-US" w:eastAsia="zh-CN"/>
        </w:rPr>
        <w:t>来</w:t>
      </w:r>
      <w:r>
        <w:rPr>
          <w:rFonts w:hint="eastAsia" w:asciiTheme="minorEastAsia" w:hAnsiTheme="minorEastAsia" w:eastAsiaTheme="minorEastAsia" w:cstheme="minorEastAsia"/>
        </w:rPr>
        <w:t>在经济和科研方面取得的显著成就</w:t>
      </w:r>
      <w:r>
        <w:rPr>
          <w:rFonts w:hint="eastAsia" w:asciiTheme="minorEastAsia" w:hAnsiTheme="minorEastAsia" w:eastAsiaTheme="minorEastAsia" w:cstheme="minorEastAsia"/>
          <w:lang w:val="en-US" w:eastAsia="zh-CN"/>
        </w:rPr>
        <w:t>以</w:t>
      </w:r>
      <w:r>
        <w:rPr>
          <w:rFonts w:hint="eastAsia" w:asciiTheme="minorEastAsia" w:hAnsiTheme="minorEastAsia" w:eastAsiaTheme="minorEastAsia" w:cstheme="minorEastAsia"/>
        </w:rPr>
        <w:t>及若干其它重要经济现实和理论问题给出了逻辑自洽的解释。</w:t>
      </w:r>
    </w:p>
    <w:p>
      <w:pPr>
        <w:widowControl/>
        <w:ind w:left="0" w:leftChars="0" w:firstLine="420" w:firstLineChars="200"/>
        <w:jc w:val="left"/>
        <w:rPr>
          <w:rFonts w:hint="default"/>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八、政策建议</w:t>
      </w:r>
    </w:p>
    <w:p>
      <w:pPr>
        <w:rPr>
          <w:szCs w:val="21"/>
        </w:rPr>
      </w:pPr>
      <w:r>
        <w:rPr>
          <w:szCs w:val="21"/>
        </w:rPr>
        <w:t>根据前文阐述的关于市场经济的基本规律假设</w:t>
      </w:r>
      <w:r>
        <w:rPr>
          <w:rFonts w:hint="eastAsia" w:ascii="微软雅黑" w:hAnsi="微软雅黑" w:eastAsia="微软雅黑" w:cs="微软雅黑"/>
          <w:szCs w:val="21"/>
        </w:rPr>
        <w:t>、</w:t>
      </w:r>
      <w:r>
        <w:rPr>
          <w:rFonts w:hint="eastAsia"/>
          <w:szCs w:val="21"/>
          <w:lang w:val="en-US" w:eastAsia="zh-CN"/>
        </w:rPr>
        <w:t>关于经济变量关系曲线的假设及</w:t>
      </w:r>
      <w:r>
        <w:rPr>
          <w:szCs w:val="21"/>
        </w:rPr>
        <w:t>推演出的</w:t>
      </w:r>
      <w:r>
        <w:rPr>
          <w:rFonts w:hint="eastAsia"/>
          <w:szCs w:val="21"/>
          <w:lang w:val="en-US" w:eastAsia="zh-CN"/>
        </w:rPr>
        <w:t>各类</w:t>
      </w:r>
      <w:r>
        <w:rPr>
          <w:szCs w:val="21"/>
        </w:rPr>
        <w:t>经济规律或约束关系，本文</w:t>
      </w:r>
      <w:r>
        <w:rPr>
          <w:rFonts w:hint="eastAsia"/>
          <w:szCs w:val="21"/>
          <w:lang w:val="en-US" w:eastAsia="zh-CN"/>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lang w:val="en-US" w:eastAsia="zh-CN"/>
        </w:rPr>
        <w:t>等生产要素</w:t>
      </w:r>
      <w:r>
        <w:rPr>
          <w:szCs w:val="21"/>
        </w:rPr>
        <w:t>自由流动的障碍，最大程度实现劳动力</w:t>
      </w:r>
      <w:r>
        <w:rPr>
          <w:rFonts w:hint="eastAsia"/>
          <w:szCs w:val="21"/>
          <w:lang w:val="en-US" w:eastAsia="zh-CN"/>
        </w:rPr>
        <w:t>等生产要素</w:t>
      </w:r>
      <w:r>
        <w:rPr>
          <w:szCs w:val="21"/>
        </w:rPr>
        <w:t>自由竞争。中国改革开放取得巨大成功最重要的原因之一是各单位解除了对劳动力</w:t>
      </w:r>
      <w:r>
        <w:rPr>
          <w:rFonts w:hint="eastAsia"/>
          <w:szCs w:val="21"/>
          <w:lang w:val="en-US" w:eastAsia="zh-CN"/>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rFonts w:hint="default"/>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r>
        <w:t xml:space="preserve">Abstract: This paper proposes </w:t>
      </w:r>
      <w:r>
        <w:rPr>
          <w:rFonts w:hint="eastAsia"/>
        </w:rPr>
        <w:t>a theoretical framework</w:t>
      </w:r>
      <w:r>
        <w:t xml:space="preserve">: government-managed market economy. </w:t>
      </w:r>
      <w:r>
        <w:rPr>
          <w:rFonts w:hint="eastAsia"/>
          <w:lang w:val="en-US" w:eastAsia="zh-CN"/>
        </w:rPr>
        <w:t xml:space="preserve">It </w:t>
      </w:r>
      <w:r>
        <w:t xml:space="preserve">discusses the mathematical scientific methodology and assumption and builds a </w:t>
      </w:r>
      <w:r>
        <w:rPr>
          <w:rFonts w:hint="eastAsia"/>
        </w:rPr>
        <w:t>government-managed model</w:t>
      </w:r>
      <w:r>
        <w:t xml:space="preserve"> </w:t>
      </w:r>
      <w:r>
        <w:rPr>
          <w:rFonts w:hint="eastAsia"/>
        </w:rPr>
        <w:t xml:space="preserve">by improving the </w:t>
      </w:r>
      <w:r>
        <w:rPr>
          <w:rFonts w:hint="default"/>
        </w:rPr>
        <w:t>underlying</w:t>
      </w:r>
      <w:r>
        <w:rPr>
          <w:rFonts w:hint="eastAsia"/>
        </w:rPr>
        <w:t xml:space="preserve"> assumptions </w:t>
      </w:r>
      <w:r>
        <w:t>o</w:t>
      </w:r>
      <w:r>
        <w:rPr>
          <w:rFonts w:hint="eastAsia"/>
        </w:rPr>
        <w:t xml:space="preserve">f </w:t>
      </w:r>
      <w:r>
        <w:t xml:space="preserve">Neoclassical and Keynesian. This model believes that the market economy does not have an </w:t>
      </w:r>
      <w:r>
        <w:rPr>
          <w:rFonts w:hint="eastAsia"/>
        </w:rPr>
        <w:t xml:space="preserve">optimal equilibrium without government intervene, </w:t>
      </w:r>
      <w:r>
        <w:t>which is different form</w:t>
      </w:r>
      <w:r>
        <w:rPr>
          <w:rFonts w:hint="eastAsia"/>
        </w:rPr>
        <w:t xml:space="preserve"> </w:t>
      </w:r>
      <w:r>
        <w:t>the models of Neoclassical and Keynesian</w:t>
      </w:r>
      <w:r>
        <w:rPr>
          <w:rFonts w:hint="eastAsia"/>
        </w:rPr>
        <w:t xml:space="preserve"> </w:t>
      </w:r>
      <w:r>
        <w:rPr>
          <w:rFonts w:hint="default"/>
        </w:rPr>
        <w:t>school</w:t>
      </w:r>
      <w:r>
        <w:t>. Government policies can reduce</w:t>
      </w:r>
      <w:r>
        <w:rPr>
          <w:rFonts w:hint="eastAsia"/>
        </w:rPr>
        <w:t xml:space="preserve"> unemployment rate,</w:t>
      </w:r>
      <w:r>
        <w:t xml:space="preserve"> </w:t>
      </w:r>
      <w:r>
        <w:rPr>
          <w:rFonts w:hint="eastAsia"/>
        </w:rPr>
        <w:t>improve the society</w:t>
      </w:r>
      <w:r>
        <w:t>’</w:t>
      </w:r>
      <w:r>
        <w:rPr>
          <w:rFonts w:hint="eastAsia"/>
        </w:rPr>
        <w:t>s well-being and the economy</w:t>
      </w:r>
      <w:r>
        <w:t>’</w:t>
      </w:r>
      <w:r>
        <w:rPr>
          <w:rFonts w:hint="eastAsia"/>
        </w:rPr>
        <w:t>s endowments</w:t>
      </w:r>
      <w:r>
        <w:t xml:space="preserve">. </w:t>
      </w:r>
      <w:r>
        <w:rPr>
          <w:rFonts w:hint="eastAsia"/>
        </w:rPr>
        <w:t>Model economy</w:t>
      </w:r>
      <w:r>
        <w:t xml:space="preserve"> can avoid financial crises and smooth economic fluctuations to the greatest extent, but controlling the cross-border flows of private sector capital is a prerequisite for the establishment and existence of the model. This paper gives a completely different explanation  from the mainstream economic theory for China’s remarkable achievements in economy and scientific research in the past 40 years and some other important economic realities and theoretical issues. </w:t>
      </w:r>
    </w:p>
    <w:p>
      <w:r>
        <w:t>Keywords: Methodology; underlying assumptions;</w:t>
      </w:r>
      <w:r>
        <w:rPr>
          <w:rFonts w:hint="eastAsia"/>
        </w:rPr>
        <w:t xml:space="preserve"> </w:t>
      </w:r>
      <w:r>
        <w:t>Mathematical</w:t>
      </w:r>
      <w:r>
        <w:rPr>
          <w:rFonts w:hint="eastAsia"/>
        </w:rPr>
        <w:t xml:space="preserve"> model; </w:t>
      </w:r>
      <w:r>
        <w:t>Government-managed economy; E</w:t>
      </w:r>
      <w:r>
        <w:rPr>
          <w:rFonts w:hint="eastAsia"/>
        </w:rPr>
        <w:t>conomy</w:t>
      </w:r>
      <w:r>
        <w:t>’</w:t>
      </w:r>
      <w:r>
        <w:rPr>
          <w:rFonts w:hint="eastAsia"/>
        </w:rPr>
        <w:t>s endowments</w:t>
      </w:r>
      <w:r>
        <w:t>; Cross boarder capital flow</w:t>
      </w:r>
      <w:r>
        <w:rPr>
          <w:rFonts w:hint="eastAsia"/>
        </w:rPr>
        <w:t xml:space="preserve">; </w:t>
      </w:r>
      <w:r>
        <w:t>E</w:t>
      </w:r>
      <w:r>
        <w:rPr>
          <w:rFonts w:hint="eastAsia"/>
        </w:rPr>
        <w:t>conomic theory framework.</w:t>
      </w:r>
    </w:p>
    <w:p>
      <w:pPr>
        <w:widowControl/>
        <w:ind w:firstLine="0" w:firstLineChars="0"/>
        <w:jc w:val="left"/>
      </w:pPr>
      <w: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p>
    <w:bookmarkEnd w:id="1"/>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val="en-US" w:eastAsia="zh-CN" w:bidi="ar"/>
        </w:rPr>
        <w:t>(2012)</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4"/>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8602C131-5546-4E6A-BFCF-04BA78FDA4D1}"/>
  </w:font>
  <w:font w:name="仿宋">
    <w:panose1 w:val="02010609060101010101"/>
    <w:charset w:val="86"/>
    <w:family w:val="modern"/>
    <w:pitch w:val="default"/>
    <w:sig w:usb0="800002BF" w:usb1="38CF7CFA" w:usb2="00000016" w:usb3="00000000" w:csb0="00040001" w:csb1="00000000"/>
    <w:embedRegular r:id="rId2" w:fontKey="{8AE4FABC-1D2C-44EA-98E8-1ADF7074BF78}"/>
  </w:font>
  <w:font w:name="Cambria Math">
    <w:panose1 w:val="02040503050406030204"/>
    <w:charset w:val="00"/>
    <w:family w:val="roman"/>
    <w:pitch w:val="default"/>
    <w:sig w:usb0="E00006FF" w:usb1="420024FF" w:usb2="02000000" w:usb3="00000000" w:csb0="2000019F" w:csb1="00000000"/>
    <w:embedRegular r:id="rId3" w:fontKey="{65BB6A5A-DDB2-4116-94AC-3A986EF713A9}"/>
  </w:font>
  <w:font w:name="MS Gothic">
    <w:panose1 w:val="020B0609070205080204"/>
    <w:charset w:val="80"/>
    <w:family w:val="modern"/>
    <w:pitch w:val="default"/>
    <w:sig w:usb0="E00002FF" w:usb1="6AC7FDFB" w:usb2="08000012" w:usb3="00000000" w:csb0="4002009F" w:csb1="DFD70000"/>
    <w:embedRegular r:id="rId4" w:fontKey="{4D3607F7-EE3C-4790-AA01-0295A9A6BB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B67B"/>
    <w:multiLevelType w:val="singleLevel"/>
    <w:tmpl w:val="9312B67B"/>
    <w:lvl w:ilvl="0" w:tentative="0">
      <w:start w:val="8"/>
      <w:numFmt w:val="chineseCounting"/>
      <w:suff w:val="nothing"/>
      <w:lvlText w:val="（%1）"/>
      <w:lvlJc w:val="left"/>
      <w:pPr>
        <w:ind w:left="420" w:leftChars="0" w:firstLine="0" w:firstLineChars="0"/>
      </w:pPr>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F75F366A"/>
    <w:multiLevelType w:val="singleLevel"/>
    <w:tmpl w:val="F75F366A"/>
    <w:lvl w:ilvl="0" w:tentative="0">
      <w:start w:val="2"/>
      <w:numFmt w:val="decimal"/>
      <w:suff w:val="space"/>
      <w:lvlText w:val="%1."/>
      <w:lvlJc w:val="left"/>
    </w:lvl>
  </w:abstractNum>
  <w:abstractNum w:abstractNumId="3">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C16D6"/>
    <w:rsid w:val="03EA6562"/>
    <w:rsid w:val="03FB51F8"/>
    <w:rsid w:val="04057F5F"/>
    <w:rsid w:val="0419633C"/>
    <w:rsid w:val="042518DB"/>
    <w:rsid w:val="043A7135"/>
    <w:rsid w:val="044773B2"/>
    <w:rsid w:val="04604903"/>
    <w:rsid w:val="046657AD"/>
    <w:rsid w:val="049A0466"/>
    <w:rsid w:val="04A22F2C"/>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B3A80"/>
    <w:rsid w:val="05A72198"/>
    <w:rsid w:val="05AB7BBE"/>
    <w:rsid w:val="05DE2492"/>
    <w:rsid w:val="05DE61E6"/>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C305E"/>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777532"/>
    <w:rsid w:val="08986B20"/>
    <w:rsid w:val="089D4136"/>
    <w:rsid w:val="08A02B72"/>
    <w:rsid w:val="08AF7661"/>
    <w:rsid w:val="08CA7B35"/>
    <w:rsid w:val="08F75BBB"/>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6158EF"/>
    <w:rsid w:val="0B622195"/>
    <w:rsid w:val="0B6739CD"/>
    <w:rsid w:val="0B7C3034"/>
    <w:rsid w:val="0B7FCDEF"/>
    <w:rsid w:val="0B925DD0"/>
    <w:rsid w:val="0BAF4976"/>
    <w:rsid w:val="0BBE6246"/>
    <w:rsid w:val="0BCA3494"/>
    <w:rsid w:val="0BD0037E"/>
    <w:rsid w:val="0BE052CD"/>
    <w:rsid w:val="0BF627AF"/>
    <w:rsid w:val="0BFD32C2"/>
    <w:rsid w:val="0C087B18"/>
    <w:rsid w:val="0C0F332E"/>
    <w:rsid w:val="0C191952"/>
    <w:rsid w:val="0C434FF4"/>
    <w:rsid w:val="0C497A08"/>
    <w:rsid w:val="0C535778"/>
    <w:rsid w:val="0C6622A2"/>
    <w:rsid w:val="0C6E7535"/>
    <w:rsid w:val="0C77125C"/>
    <w:rsid w:val="0C9475FE"/>
    <w:rsid w:val="0C9523B7"/>
    <w:rsid w:val="0CE71E24"/>
    <w:rsid w:val="0CE93BFB"/>
    <w:rsid w:val="0CFA1823"/>
    <w:rsid w:val="0D002EE5"/>
    <w:rsid w:val="0D260E5A"/>
    <w:rsid w:val="0D353CE7"/>
    <w:rsid w:val="0D3F57BC"/>
    <w:rsid w:val="0D684ABA"/>
    <w:rsid w:val="0D780CCE"/>
    <w:rsid w:val="0D7FA77D"/>
    <w:rsid w:val="0DBC3F5E"/>
    <w:rsid w:val="0DD65ED6"/>
    <w:rsid w:val="0DFC6EB6"/>
    <w:rsid w:val="0DFF47ED"/>
    <w:rsid w:val="0E3743A4"/>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6312FE"/>
    <w:rsid w:val="0F7A6F7F"/>
    <w:rsid w:val="0F7FF752"/>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11244B"/>
    <w:rsid w:val="18211DB1"/>
    <w:rsid w:val="183C240D"/>
    <w:rsid w:val="185D743E"/>
    <w:rsid w:val="187109D1"/>
    <w:rsid w:val="18787DD4"/>
    <w:rsid w:val="187B70B9"/>
    <w:rsid w:val="187F1162"/>
    <w:rsid w:val="18D17096"/>
    <w:rsid w:val="18EF1AA1"/>
    <w:rsid w:val="18F31380"/>
    <w:rsid w:val="18F558C8"/>
    <w:rsid w:val="18F7519C"/>
    <w:rsid w:val="18F84049"/>
    <w:rsid w:val="19067AD5"/>
    <w:rsid w:val="190F19C3"/>
    <w:rsid w:val="191A0E8B"/>
    <w:rsid w:val="191D7B19"/>
    <w:rsid w:val="193361C3"/>
    <w:rsid w:val="1938118C"/>
    <w:rsid w:val="19551A49"/>
    <w:rsid w:val="19640A7D"/>
    <w:rsid w:val="199466D9"/>
    <w:rsid w:val="19996254"/>
    <w:rsid w:val="19C1039A"/>
    <w:rsid w:val="19F422B4"/>
    <w:rsid w:val="19F745AA"/>
    <w:rsid w:val="19FE7BC5"/>
    <w:rsid w:val="19FEF344"/>
    <w:rsid w:val="1A3366A8"/>
    <w:rsid w:val="1A491E89"/>
    <w:rsid w:val="1A5A3D17"/>
    <w:rsid w:val="1A5D1977"/>
    <w:rsid w:val="1A5F124B"/>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8431EB"/>
    <w:rsid w:val="1CB17093"/>
    <w:rsid w:val="1CB834AA"/>
    <w:rsid w:val="1CBF4223"/>
    <w:rsid w:val="1CC73D4A"/>
    <w:rsid w:val="1CD37B43"/>
    <w:rsid w:val="1CD7058E"/>
    <w:rsid w:val="1CE97ACB"/>
    <w:rsid w:val="1CEC1D3A"/>
    <w:rsid w:val="1CEC4AB5"/>
    <w:rsid w:val="1CFE39F6"/>
    <w:rsid w:val="1D2422D8"/>
    <w:rsid w:val="1D287E09"/>
    <w:rsid w:val="1D3D200B"/>
    <w:rsid w:val="1D3E0495"/>
    <w:rsid w:val="1D482603"/>
    <w:rsid w:val="1D4E165E"/>
    <w:rsid w:val="1D4F48F9"/>
    <w:rsid w:val="1D526C7A"/>
    <w:rsid w:val="1D590977"/>
    <w:rsid w:val="1D635D74"/>
    <w:rsid w:val="1D7D24C4"/>
    <w:rsid w:val="1D7F79EF"/>
    <w:rsid w:val="1D8712C5"/>
    <w:rsid w:val="1D93C94D"/>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1516D"/>
    <w:rsid w:val="20112FE8"/>
    <w:rsid w:val="201F78B7"/>
    <w:rsid w:val="204607B7"/>
    <w:rsid w:val="204F5741"/>
    <w:rsid w:val="206D4539"/>
    <w:rsid w:val="20716543"/>
    <w:rsid w:val="2096340D"/>
    <w:rsid w:val="209C26F7"/>
    <w:rsid w:val="20A2041A"/>
    <w:rsid w:val="20AE799C"/>
    <w:rsid w:val="20C54B73"/>
    <w:rsid w:val="20D27239"/>
    <w:rsid w:val="20D77188"/>
    <w:rsid w:val="20D817C2"/>
    <w:rsid w:val="20EB5C0D"/>
    <w:rsid w:val="20F335E5"/>
    <w:rsid w:val="20FE7095"/>
    <w:rsid w:val="211540F8"/>
    <w:rsid w:val="211A2370"/>
    <w:rsid w:val="212B5512"/>
    <w:rsid w:val="2146043D"/>
    <w:rsid w:val="214A0D59"/>
    <w:rsid w:val="215F7AB8"/>
    <w:rsid w:val="21780E44"/>
    <w:rsid w:val="217A4BBD"/>
    <w:rsid w:val="21853283"/>
    <w:rsid w:val="21AB2FC8"/>
    <w:rsid w:val="21AB49A6"/>
    <w:rsid w:val="21CA734B"/>
    <w:rsid w:val="21D270C2"/>
    <w:rsid w:val="21D45C93"/>
    <w:rsid w:val="21D5662C"/>
    <w:rsid w:val="21E32762"/>
    <w:rsid w:val="21EB1616"/>
    <w:rsid w:val="21FF530A"/>
    <w:rsid w:val="220D298D"/>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34E43"/>
    <w:rsid w:val="237750EB"/>
    <w:rsid w:val="237A2980"/>
    <w:rsid w:val="237C0C0E"/>
    <w:rsid w:val="237D1CD9"/>
    <w:rsid w:val="23825FAA"/>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35B3A"/>
    <w:rsid w:val="2927562A"/>
    <w:rsid w:val="292A6EC8"/>
    <w:rsid w:val="292D0766"/>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D3FAF"/>
    <w:rsid w:val="2AD349DA"/>
    <w:rsid w:val="2AFF55BD"/>
    <w:rsid w:val="2B0100FD"/>
    <w:rsid w:val="2B06451A"/>
    <w:rsid w:val="2B14441F"/>
    <w:rsid w:val="2B1D65E4"/>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BAB6"/>
    <w:rsid w:val="2C91738A"/>
    <w:rsid w:val="2CAB6724"/>
    <w:rsid w:val="2CD40D35"/>
    <w:rsid w:val="2CE51A84"/>
    <w:rsid w:val="2CEE531B"/>
    <w:rsid w:val="2CFF03AC"/>
    <w:rsid w:val="2D047A30"/>
    <w:rsid w:val="2D1024F6"/>
    <w:rsid w:val="2D1C2001"/>
    <w:rsid w:val="2D1F32F4"/>
    <w:rsid w:val="2D2C76B3"/>
    <w:rsid w:val="2D2E5A1D"/>
    <w:rsid w:val="2D3F559A"/>
    <w:rsid w:val="2D455D2B"/>
    <w:rsid w:val="2D5F7266"/>
    <w:rsid w:val="2D691B92"/>
    <w:rsid w:val="2D6A1F89"/>
    <w:rsid w:val="2D764C45"/>
    <w:rsid w:val="2DA8534F"/>
    <w:rsid w:val="2DD34109"/>
    <w:rsid w:val="2DDE3214"/>
    <w:rsid w:val="2E004083"/>
    <w:rsid w:val="2E1A7E81"/>
    <w:rsid w:val="2E33681F"/>
    <w:rsid w:val="2E3A5DFF"/>
    <w:rsid w:val="2E642C67"/>
    <w:rsid w:val="2E6B52F2"/>
    <w:rsid w:val="2E6B6090"/>
    <w:rsid w:val="2E9A4AF0"/>
    <w:rsid w:val="2EA27501"/>
    <w:rsid w:val="2EBB5F58"/>
    <w:rsid w:val="2EF20488"/>
    <w:rsid w:val="2EFD7286"/>
    <w:rsid w:val="2F205E18"/>
    <w:rsid w:val="2F2701B6"/>
    <w:rsid w:val="2F310CDD"/>
    <w:rsid w:val="2F33009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6B04F2"/>
    <w:rsid w:val="30705B08"/>
    <w:rsid w:val="30764EE5"/>
    <w:rsid w:val="30772F4F"/>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BE34B0"/>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50A2C"/>
    <w:rsid w:val="351C1BED"/>
    <w:rsid w:val="35226315"/>
    <w:rsid w:val="35231BAF"/>
    <w:rsid w:val="35386276"/>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464BAC"/>
    <w:rsid w:val="37487677"/>
    <w:rsid w:val="376712E7"/>
    <w:rsid w:val="377F9B8E"/>
    <w:rsid w:val="37A675A8"/>
    <w:rsid w:val="37AE00E9"/>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9F4929"/>
    <w:rsid w:val="38A731BC"/>
    <w:rsid w:val="38AB4B5A"/>
    <w:rsid w:val="38BD2545"/>
    <w:rsid w:val="38DE55D9"/>
    <w:rsid w:val="38E06094"/>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91405"/>
    <w:rsid w:val="3BAA7FC9"/>
    <w:rsid w:val="3BB09D96"/>
    <w:rsid w:val="3BB99C6D"/>
    <w:rsid w:val="3BD4700F"/>
    <w:rsid w:val="3BD70427"/>
    <w:rsid w:val="3BDFB438"/>
    <w:rsid w:val="3BEA5F41"/>
    <w:rsid w:val="3BEFC551"/>
    <w:rsid w:val="3BF02E60"/>
    <w:rsid w:val="3BFA53CB"/>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96AC2"/>
    <w:rsid w:val="3D4B3C34"/>
    <w:rsid w:val="3D4B898A"/>
    <w:rsid w:val="3D692FD6"/>
    <w:rsid w:val="3D6AA009"/>
    <w:rsid w:val="3D6F7F8F"/>
    <w:rsid w:val="3D7B8CA9"/>
    <w:rsid w:val="3D7F80E6"/>
    <w:rsid w:val="3D7F8154"/>
    <w:rsid w:val="3D803250"/>
    <w:rsid w:val="3D8449A1"/>
    <w:rsid w:val="3DA4543B"/>
    <w:rsid w:val="3DAD9951"/>
    <w:rsid w:val="3DB422B2"/>
    <w:rsid w:val="3DBD9760"/>
    <w:rsid w:val="3DC46E6A"/>
    <w:rsid w:val="3DC713D4"/>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BB72A"/>
    <w:rsid w:val="3FBD4D96"/>
    <w:rsid w:val="3FBE34EE"/>
    <w:rsid w:val="3FBF16B1"/>
    <w:rsid w:val="3FBF9AE8"/>
    <w:rsid w:val="3FCB4DD9"/>
    <w:rsid w:val="3FCF203E"/>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BE0921"/>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2104C"/>
    <w:rsid w:val="432471FC"/>
    <w:rsid w:val="433153D0"/>
    <w:rsid w:val="43446334"/>
    <w:rsid w:val="435968D0"/>
    <w:rsid w:val="436863A0"/>
    <w:rsid w:val="43736048"/>
    <w:rsid w:val="437B6009"/>
    <w:rsid w:val="43825A21"/>
    <w:rsid w:val="43977E2D"/>
    <w:rsid w:val="43AD15DB"/>
    <w:rsid w:val="43ED6A68"/>
    <w:rsid w:val="43F62371"/>
    <w:rsid w:val="440D7B75"/>
    <w:rsid w:val="44166243"/>
    <w:rsid w:val="441C79DD"/>
    <w:rsid w:val="44406BF4"/>
    <w:rsid w:val="44407C5D"/>
    <w:rsid w:val="444906F3"/>
    <w:rsid w:val="445F7F16"/>
    <w:rsid w:val="44616288"/>
    <w:rsid w:val="447119F7"/>
    <w:rsid w:val="447561B8"/>
    <w:rsid w:val="44890AEF"/>
    <w:rsid w:val="448C7DD1"/>
    <w:rsid w:val="44A84E71"/>
    <w:rsid w:val="44B54333"/>
    <w:rsid w:val="44C95EA8"/>
    <w:rsid w:val="44E34A44"/>
    <w:rsid w:val="44F87590"/>
    <w:rsid w:val="450262D6"/>
    <w:rsid w:val="450667D5"/>
    <w:rsid w:val="452F3649"/>
    <w:rsid w:val="453E4987"/>
    <w:rsid w:val="4550360E"/>
    <w:rsid w:val="45590A92"/>
    <w:rsid w:val="45624699"/>
    <w:rsid w:val="45627238"/>
    <w:rsid w:val="456C46BD"/>
    <w:rsid w:val="458738EE"/>
    <w:rsid w:val="459274DB"/>
    <w:rsid w:val="45C641DB"/>
    <w:rsid w:val="45D37CDF"/>
    <w:rsid w:val="45EDD0C2"/>
    <w:rsid w:val="46164ECF"/>
    <w:rsid w:val="46167353"/>
    <w:rsid w:val="46195EA3"/>
    <w:rsid w:val="4637312C"/>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A7D9C"/>
    <w:rsid w:val="47CB333B"/>
    <w:rsid w:val="47E36788"/>
    <w:rsid w:val="47EB4ECB"/>
    <w:rsid w:val="47EF56F4"/>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DF0850"/>
    <w:rsid w:val="48E94252"/>
    <w:rsid w:val="48ED3397"/>
    <w:rsid w:val="48F20EDA"/>
    <w:rsid w:val="48F84495"/>
    <w:rsid w:val="49091A49"/>
    <w:rsid w:val="491A08B0"/>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B0814FE"/>
    <w:rsid w:val="4B0C42BC"/>
    <w:rsid w:val="4B0E61F2"/>
    <w:rsid w:val="4B324A81"/>
    <w:rsid w:val="4B3B64EC"/>
    <w:rsid w:val="4B450EB9"/>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9856FF"/>
    <w:rsid w:val="4CA76B54"/>
    <w:rsid w:val="4CAF695B"/>
    <w:rsid w:val="4CD47ACD"/>
    <w:rsid w:val="4CD59E68"/>
    <w:rsid w:val="4CD67360"/>
    <w:rsid w:val="4CE92A73"/>
    <w:rsid w:val="4CF22964"/>
    <w:rsid w:val="4D00669A"/>
    <w:rsid w:val="4D1216FF"/>
    <w:rsid w:val="4D2F4CF1"/>
    <w:rsid w:val="4D3A1520"/>
    <w:rsid w:val="4D485A99"/>
    <w:rsid w:val="4D555F59"/>
    <w:rsid w:val="4D594628"/>
    <w:rsid w:val="4D7439F3"/>
    <w:rsid w:val="4D88670C"/>
    <w:rsid w:val="4D8E53C8"/>
    <w:rsid w:val="4DAA460C"/>
    <w:rsid w:val="4DAC584E"/>
    <w:rsid w:val="4DAD0E02"/>
    <w:rsid w:val="4DB92B63"/>
    <w:rsid w:val="4DC376C2"/>
    <w:rsid w:val="4DD64529"/>
    <w:rsid w:val="4DDF391B"/>
    <w:rsid w:val="4DE017A3"/>
    <w:rsid w:val="4DE02688"/>
    <w:rsid w:val="4DE46C7A"/>
    <w:rsid w:val="4DE6234A"/>
    <w:rsid w:val="4DEA98EA"/>
    <w:rsid w:val="4DF81258"/>
    <w:rsid w:val="4DFE42FC"/>
    <w:rsid w:val="4DFFD546"/>
    <w:rsid w:val="4E315F0D"/>
    <w:rsid w:val="4E610774"/>
    <w:rsid w:val="4E7D4DD8"/>
    <w:rsid w:val="4E920EE8"/>
    <w:rsid w:val="4EA60CB6"/>
    <w:rsid w:val="4EB6029F"/>
    <w:rsid w:val="4EC119BA"/>
    <w:rsid w:val="4EC6446B"/>
    <w:rsid w:val="4EF760F7"/>
    <w:rsid w:val="4F106DA0"/>
    <w:rsid w:val="4F195165"/>
    <w:rsid w:val="4F317C2C"/>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4C1C59"/>
    <w:rsid w:val="5052630D"/>
    <w:rsid w:val="50663D23"/>
    <w:rsid w:val="50680152"/>
    <w:rsid w:val="508C52D1"/>
    <w:rsid w:val="5092650C"/>
    <w:rsid w:val="50963E85"/>
    <w:rsid w:val="50AF7B2F"/>
    <w:rsid w:val="50D754F2"/>
    <w:rsid w:val="50E3458D"/>
    <w:rsid w:val="513C0E2B"/>
    <w:rsid w:val="513F5283"/>
    <w:rsid w:val="51501312"/>
    <w:rsid w:val="51516E38"/>
    <w:rsid w:val="515C406F"/>
    <w:rsid w:val="516528E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767759"/>
    <w:rsid w:val="528E1C2F"/>
    <w:rsid w:val="52A402D7"/>
    <w:rsid w:val="52C553E8"/>
    <w:rsid w:val="52E07271"/>
    <w:rsid w:val="52EF3659"/>
    <w:rsid w:val="52F5763C"/>
    <w:rsid w:val="530028C4"/>
    <w:rsid w:val="530C12BE"/>
    <w:rsid w:val="530F2B07"/>
    <w:rsid w:val="53332C9A"/>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6295B"/>
    <w:rsid w:val="56F169FF"/>
    <w:rsid w:val="56F5067C"/>
    <w:rsid w:val="56F57BB8"/>
    <w:rsid w:val="56F783CA"/>
    <w:rsid w:val="56FD1D07"/>
    <w:rsid w:val="57007337"/>
    <w:rsid w:val="570A0FF8"/>
    <w:rsid w:val="57392849"/>
    <w:rsid w:val="573E1E21"/>
    <w:rsid w:val="575907F5"/>
    <w:rsid w:val="5763735F"/>
    <w:rsid w:val="577DC9F1"/>
    <w:rsid w:val="577FE97D"/>
    <w:rsid w:val="57875362"/>
    <w:rsid w:val="57905305"/>
    <w:rsid w:val="57BD1E91"/>
    <w:rsid w:val="57BD4C4E"/>
    <w:rsid w:val="57C25CFB"/>
    <w:rsid w:val="57DF3E29"/>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717A"/>
    <w:rsid w:val="58FF7931"/>
    <w:rsid w:val="59053EBF"/>
    <w:rsid w:val="5917412E"/>
    <w:rsid w:val="5918057F"/>
    <w:rsid w:val="59187C48"/>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C5E7C"/>
    <w:rsid w:val="5BBE156E"/>
    <w:rsid w:val="5BBF3C9A"/>
    <w:rsid w:val="5BBF3F9B"/>
    <w:rsid w:val="5BCDE755"/>
    <w:rsid w:val="5BD112A2"/>
    <w:rsid w:val="5BD4669C"/>
    <w:rsid w:val="5BDEB957"/>
    <w:rsid w:val="5BDF2DD1"/>
    <w:rsid w:val="5BDF7909"/>
    <w:rsid w:val="5BDFFBFC"/>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E0913"/>
    <w:rsid w:val="5D6AD1F9"/>
    <w:rsid w:val="5D72616D"/>
    <w:rsid w:val="5D7E46CC"/>
    <w:rsid w:val="5D874D67"/>
    <w:rsid w:val="5DBA0C73"/>
    <w:rsid w:val="5DBFDBA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55774C"/>
    <w:rsid w:val="5E56A2F4"/>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68CD3"/>
    <w:rsid w:val="5FED2443"/>
    <w:rsid w:val="5FEFF63C"/>
    <w:rsid w:val="5FF52054"/>
    <w:rsid w:val="5FFB9C34"/>
    <w:rsid w:val="5FFFE3FC"/>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932FCA"/>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0E54"/>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A3BD0"/>
    <w:rsid w:val="6355379B"/>
    <w:rsid w:val="637075F2"/>
    <w:rsid w:val="63707CB6"/>
    <w:rsid w:val="63841614"/>
    <w:rsid w:val="638B78E4"/>
    <w:rsid w:val="639541E8"/>
    <w:rsid w:val="639F57E1"/>
    <w:rsid w:val="63C41C93"/>
    <w:rsid w:val="63E73A58"/>
    <w:rsid w:val="63F7E04C"/>
    <w:rsid w:val="63FA5D9B"/>
    <w:rsid w:val="63FB5626"/>
    <w:rsid w:val="64061766"/>
    <w:rsid w:val="64116946"/>
    <w:rsid w:val="644B238B"/>
    <w:rsid w:val="645741FF"/>
    <w:rsid w:val="647703BF"/>
    <w:rsid w:val="647B624F"/>
    <w:rsid w:val="649A2379"/>
    <w:rsid w:val="649B244D"/>
    <w:rsid w:val="64B55A64"/>
    <w:rsid w:val="64C319A4"/>
    <w:rsid w:val="64E330A7"/>
    <w:rsid w:val="64E35BA2"/>
    <w:rsid w:val="6514179A"/>
    <w:rsid w:val="6518584B"/>
    <w:rsid w:val="65532808"/>
    <w:rsid w:val="655C588C"/>
    <w:rsid w:val="65655F33"/>
    <w:rsid w:val="65766A16"/>
    <w:rsid w:val="658F2796"/>
    <w:rsid w:val="659A13EE"/>
    <w:rsid w:val="65A60CBD"/>
    <w:rsid w:val="65B505B4"/>
    <w:rsid w:val="65BC6B1F"/>
    <w:rsid w:val="65CB1601"/>
    <w:rsid w:val="65E86B02"/>
    <w:rsid w:val="65EB11B2"/>
    <w:rsid w:val="65ED3349"/>
    <w:rsid w:val="65F81244"/>
    <w:rsid w:val="65FD9F25"/>
    <w:rsid w:val="65FDA08C"/>
    <w:rsid w:val="65FFA35B"/>
    <w:rsid w:val="661F3A8D"/>
    <w:rsid w:val="66210EA6"/>
    <w:rsid w:val="663E0FD0"/>
    <w:rsid w:val="66417D66"/>
    <w:rsid w:val="666FFCBE"/>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C66B0"/>
    <w:rsid w:val="679D028A"/>
    <w:rsid w:val="67AB6E4B"/>
    <w:rsid w:val="67B2A003"/>
    <w:rsid w:val="67BD2FCB"/>
    <w:rsid w:val="67BEEDDA"/>
    <w:rsid w:val="67BFDE23"/>
    <w:rsid w:val="67DA6B58"/>
    <w:rsid w:val="67DBAF28"/>
    <w:rsid w:val="67DF57EB"/>
    <w:rsid w:val="67DFA4E1"/>
    <w:rsid w:val="67EA0323"/>
    <w:rsid w:val="67EE653C"/>
    <w:rsid w:val="67F00D02"/>
    <w:rsid w:val="67F51B98"/>
    <w:rsid w:val="67F68F6D"/>
    <w:rsid w:val="67F70C86"/>
    <w:rsid w:val="67F753E2"/>
    <w:rsid w:val="67FAC5F5"/>
    <w:rsid w:val="67FB1CF4"/>
    <w:rsid w:val="67FBD462"/>
    <w:rsid w:val="67FE7938"/>
    <w:rsid w:val="67FF0FE6"/>
    <w:rsid w:val="67FFBE03"/>
    <w:rsid w:val="68212C69"/>
    <w:rsid w:val="683055E0"/>
    <w:rsid w:val="685E2C16"/>
    <w:rsid w:val="68BB3C1A"/>
    <w:rsid w:val="68BEFE50"/>
    <w:rsid w:val="68C146E7"/>
    <w:rsid w:val="68CA2609"/>
    <w:rsid w:val="68CC1AED"/>
    <w:rsid w:val="68CD2B5E"/>
    <w:rsid w:val="68E714C9"/>
    <w:rsid w:val="68E9380F"/>
    <w:rsid w:val="68F55EA4"/>
    <w:rsid w:val="68F65F5C"/>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E1820"/>
    <w:rsid w:val="6C22112B"/>
    <w:rsid w:val="6C48094C"/>
    <w:rsid w:val="6C7FE446"/>
    <w:rsid w:val="6C9D0D2C"/>
    <w:rsid w:val="6C9F17B1"/>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AF3F80"/>
    <w:rsid w:val="6DB63E53"/>
    <w:rsid w:val="6DB7D73F"/>
    <w:rsid w:val="6DC507B0"/>
    <w:rsid w:val="6DC9627D"/>
    <w:rsid w:val="6DCA3DA3"/>
    <w:rsid w:val="6DD60CA2"/>
    <w:rsid w:val="6DDB1B0C"/>
    <w:rsid w:val="6DDBE7BF"/>
    <w:rsid w:val="6DDF51C9"/>
    <w:rsid w:val="6DF17581"/>
    <w:rsid w:val="6DF37591"/>
    <w:rsid w:val="6DF82E16"/>
    <w:rsid w:val="6DFB56FE"/>
    <w:rsid w:val="6DFF1692"/>
    <w:rsid w:val="6DFF17D3"/>
    <w:rsid w:val="6DFF703B"/>
    <w:rsid w:val="6E291A60"/>
    <w:rsid w:val="6E3000AA"/>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E8F25"/>
    <w:rsid w:val="6F7F7E44"/>
    <w:rsid w:val="6FAB781B"/>
    <w:rsid w:val="6FAFB1E3"/>
    <w:rsid w:val="6FBE3F11"/>
    <w:rsid w:val="6FBEABF1"/>
    <w:rsid w:val="6FBF5839"/>
    <w:rsid w:val="6FBFF9D5"/>
    <w:rsid w:val="6FC40BD0"/>
    <w:rsid w:val="6FC9D63F"/>
    <w:rsid w:val="6FD31416"/>
    <w:rsid w:val="6FD35191"/>
    <w:rsid w:val="6FD739D0"/>
    <w:rsid w:val="6FDBADA1"/>
    <w:rsid w:val="6FDCD7E8"/>
    <w:rsid w:val="6FDD7DBD"/>
    <w:rsid w:val="6FDF257D"/>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AD1920"/>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A861A9"/>
    <w:rsid w:val="71C310EB"/>
    <w:rsid w:val="71D22E03"/>
    <w:rsid w:val="71EF3DD8"/>
    <w:rsid w:val="71FD7F0A"/>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2E6B82"/>
    <w:rsid w:val="733E0DE9"/>
    <w:rsid w:val="733F2B3D"/>
    <w:rsid w:val="735F0AE9"/>
    <w:rsid w:val="735FBDFB"/>
    <w:rsid w:val="73BBD739"/>
    <w:rsid w:val="73BFBBC8"/>
    <w:rsid w:val="73CF192B"/>
    <w:rsid w:val="73CFDE0D"/>
    <w:rsid w:val="73E5D3F8"/>
    <w:rsid w:val="73EF34D5"/>
    <w:rsid w:val="73F014E8"/>
    <w:rsid w:val="73FFD778"/>
    <w:rsid w:val="74277859"/>
    <w:rsid w:val="7437A8A2"/>
    <w:rsid w:val="746D2D67"/>
    <w:rsid w:val="74934EEE"/>
    <w:rsid w:val="74A378D7"/>
    <w:rsid w:val="74A93097"/>
    <w:rsid w:val="74AA375E"/>
    <w:rsid w:val="74B17836"/>
    <w:rsid w:val="74B45345"/>
    <w:rsid w:val="74B75668"/>
    <w:rsid w:val="74C57AA1"/>
    <w:rsid w:val="74CDE9A5"/>
    <w:rsid w:val="74DB0643"/>
    <w:rsid w:val="74DD0B54"/>
    <w:rsid w:val="74DF046A"/>
    <w:rsid w:val="74FE37C6"/>
    <w:rsid w:val="75121B9E"/>
    <w:rsid w:val="751C10AA"/>
    <w:rsid w:val="751F1F72"/>
    <w:rsid w:val="752E279A"/>
    <w:rsid w:val="75317FE7"/>
    <w:rsid w:val="7538683A"/>
    <w:rsid w:val="75440E09"/>
    <w:rsid w:val="755E4BB8"/>
    <w:rsid w:val="7564579F"/>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F78DD1"/>
    <w:rsid w:val="75FF2FB4"/>
    <w:rsid w:val="75FF6A04"/>
    <w:rsid w:val="75FFB19D"/>
    <w:rsid w:val="7601232C"/>
    <w:rsid w:val="761217D9"/>
    <w:rsid w:val="765048D8"/>
    <w:rsid w:val="765661D4"/>
    <w:rsid w:val="765F4924"/>
    <w:rsid w:val="766823AB"/>
    <w:rsid w:val="76725CE0"/>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098A"/>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618D8"/>
    <w:rsid w:val="77E7F54E"/>
    <w:rsid w:val="77EAF927"/>
    <w:rsid w:val="77F81366"/>
    <w:rsid w:val="77FB3A67"/>
    <w:rsid w:val="77FCD2F0"/>
    <w:rsid w:val="77FD0DF8"/>
    <w:rsid w:val="77FD6552"/>
    <w:rsid w:val="77FE4752"/>
    <w:rsid w:val="77FEA750"/>
    <w:rsid w:val="77FF6C33"/>
    <w:rsid w:val="78056103"/>
    <w:rsid w:val="780E2ADE"/>
    <w:rsid w:val="78144598"/>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870D9A"/>
    <w:rsid w:val="798D5A6E"/>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447E0"/>
    <w:rsid w:val="7ADA324A"/>
    <w:rsid w:val="7ADE51DC"/>
    <w:rsid w:val="7AE04C06"/>
    <w:rsid w:val="7AE534AB"/>
    <w:rsid w:val="7AE7170A"/>
    <w:rsid w:val="7AF11424"/>
    <w:rsid w:val="7AFB4F4E"/>
    <w:rsid w:val="7AFEC5C9"/>
    <w:rsid w:val="7AFEFB72"/>
    <w:rsid w:val="7B116E16"/>
    <w:rsid w:val="7B172113"/>
    <w:rsid w:val="7B253F1A"/>
    <w:rsid w:val="7B271F47"/>
    <w:rsid w:val="7B2F1061"/>
    <w:rsid w:val="7B3F1A98"/>
    <w:rsid w:val="7B5D3071"/>
    <w:rsid w:val="7B631DD3"/>
    <w:rsid w:val="7B668D43"/>
    <w:rsid w:val="7B6E15BA"/>
    <w:rsid w:val="7B742A28"/>
    <w:rsid w:val="7B783090"/>
    <w:rsid w:val="7B7EA3EA"/>
    <w:rsid w:val="7B7F1277"/>
    <w:rsid w:val="7B7F85FF"/>
    <w:rsid w:val="7B9446FF"/>
    <w:rsid w:val="7B9CEDB5"/>
    <w:rsid w:val="7B9FA30C"/>
    <w:rsid w:val="7BA20599"/>
    <w:rsid w:val="7BAD5C89"/>
    <w:rsid w:val="7BAFD5BE"/>
    <w:rsid w:val="7BB04097"/>
    <w:rsid w:val="7BB7AAE2"/>
    <w:rsid w:val="7BBF6C5C"/>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6D66DD"/>
    <w:rsid w:val="7C7191C8"/>
    <w:rsid w:val="7C73417F"/>
    <w:rsid w:val="7C776FEE"/>
    <w:rsid w:val="7C7966E8"/>
    <w:rsid w:val="7C7B2764"/>
    <w:rsid w:val="7C7FCE38"/>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FD684"/>
    <w:rsid w:val="7CE23AF4"/>
    <w:rsid w:val="7CF7005E"/>
    <w:rsid w:val="7CFB8603"/>
    <w:rsid w:val="7CFD5235"/>
    <w:rsid w:val="7CFE5AB0"/>
    <w:rsid w:val="7CFF230C"/>
    <w:rsid w:val="7D1103C2"/>
    <w:rsid w:val="7D2E930D"/>
    <w:rsid w:val="7D3547CC"/>
    <w:rsid w:val="7D357A06"/>
    <w:rsid w:val="7D3C352C"/>
    <w:rsid w:val="7D3D3B03"/>
    <w:rsid w:val="7D3E29F9"/>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E0C96"/>
    <w:rsid w:val="7EBF5888"/>
    <w:rsid w:val="7EBFC564"/>
    <w:rsid w:val="7EC465FC"/>
    <w:rsid w:val="7ECFEEAD"/>
    <w:rsid w:val="7ED7552D"/>
    <w:rsid w:val="7EE3497E"/>
    <w:rsid w:val="7EEB1DE1"/>
    <w:rsid w:val="7EEBD868"/>
    <w:rsid w:val="7EEFB47D"/>
    <w:rsid w:val="7EF3FF94"/>
    <w:rsid w:val="7EF5974C"/>
    <w:rsid w:val="7EF70323"/>
    <w:rsid w:val="7EF7102E"/>
    <w:rsid w:val="7EF77BAB"/>
    <w:rsid w:val="7EFBA537"/>
    <w:rsid w:val="7EFD5D04"/>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5B7E6"/>
    <w:rsid w:val="7FE649B7"/>
    <w:rsid w:val="7FE77536"/>
    <w:rsid w:val="7FE79CF0"/>
    <w:rsid w:val="7FE7ED7A"/>
    <w:rsid w:val="7FE7F345"/>
    <w:rsid w:val="7FE9FBB2"/>
    <w:rsid w:val="7FEB8B08"/>
    <w:rsid w:val="7FEE9BFE"/>
    <w:rsid w:val="7FEF5513"/>
    <w:rsid w:val="7FEFE5B1"/>
    <w:rsid w:val="7FF13E34"/>
    <w:rsid w:val="7FF1C106"/>
    <w:rsid w:val="7FF38A2E"/>
    <w:rsid w:val="7FF64053"/>
    <w:rsid w:val="7FF71A23"/>
    <w:rsid w:val="7FF75CC5"/>
    <w:rsid w:val="7FF7A65B"/>
    <w:rsid w:val="7FF7EC63"/>
    <w:rsid w:val="7FF8BC82"/>
    <w:rsid w:val="7FFA416D"/>
    <w:rsid w:val="7FFB18BE"/>
    <w:rsid w:val="7FFB2112"/>
    <w:rsid w:val="7FFB2FF3"/>
    <w:rsid w:val="7FFB3FEB"/>
    <w:rsid w:val="7FFCE03A"/>
    <w:rsid w:val="7FFD2D10"/>
    <w:rsid w:val="7FFD63A3"/>
    <w:rsid w:val="7FFD6F6F"/>
    <w:rsid w:val="7FFE115B"/>
    <w:rsid w:val="7FFE6E1F"/>
    <w:rsid w:val="7FFEB7AF"/>
    <w:rsid w:val="7FFED5CA"/>
    <w:rsid w:val="7FFEEEF9"/>
    <w:rsid w:val="7FFEF8D3"/>
    <w:rsid w:val="7FFEFB2F"/>
    <w:rsid w:val="7FFF021D"/>
    <w:rsid w:val="7FFF02ED"/>
    <w:rsid w:val="7FFF1477"/>
    <w:rsid w:val="7FFF1A68"/>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AA4BA2"/>
    <w:rsid w:val="8FB1A5FC"/>
    <w:rsid w:val="8FFFA67E"/>
    <w:rsid w:val="91FF4DFB"/>
    <w:rsid w:val="92F0777F"/>
    <w:rsid w:val="92FCE4F9"/>
    <w:rsid w:val="92FF72E5"/>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FF6566"/>
    <w:rsid w:val="A6FFD604"/>
    <w:rsid w:val="A7DDF34B"/>
    <w:rsid w:val="A7FEBB6D"/>
    <w:rsid w:val="A89B9117"/>
    <w:rsid w:val="A97F623E"/>
    <w:rsid w:val="A9FE5A00"/>
    <w:rsid w:val="AB76637D"/>
    <w:rsid w:val="AB7ECA18"/>
    <w:rsid w:val="AB7F6371"/>
    <w:rsid w:val="ABB760B6"/>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F1C94"/>
    <w:rsid w:val="BDFFBC01"/>
    <w:rsid w:val="BE9D2187"/>
    <w:rsid w:val="BEBF13E0"/>
    <w:rsid w:val="BEDB2ECC"/>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D75747"/>
    <w:rsid w:val="D7E716FB"/>
    <w:rsid w:val="D7E795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E731E"/>
    <w:rsid w:val="E4B681FF"/>
    <w:rsid w:val="E4FEFD08"/>
    <w:rsid w:val="E4FFA7E9"/>
    <w:rsid w:val="E56FE68A"/>
    <w:rsid w:val="E5BBB4BD"/>
    <w:rsid w:val="E6BC6C89"/>
    <w:rsid w:val="E6FD465C"/>
    <w:rsid w:val="E777F1FE"/>
    <w:rsid w:val="E79FC16B"/>
    <w:rsid w:val="E7E60804"/>
    <w:rsid w:val="E7F46EA4"/>
    <w:rsid w:val="E7F4AE8E"/>
    <w:rsid w:val="E7FE3684"/>
    <w:rsid w:val="E7FF9AC3"/>
    <w:rsid w:val="E7FF9B4A"/>
    <w:rsid w:val="E8FFB558"/>
    <w:rsid w:val="E9F5EDC6"/>
    <w:rsid w:val="EAF54EA5"/>
    <w:rsid w:val="EAFE1036"/>
    <w:rsid w:val="EB3B157F"/>
    <w:rsid w:val="EB6F94C7"/>
    <w:rsid w:val="EB75A0DB"/>
    <w:rsid w:val="EB8B950B"/>
    <w:rsid w:val="EB8F918C"/>
    <w:rsid w:val="EB9E5E6C"/>
    <w:rsid w:val="EBB721A1"/>
    <w:rsid w:val="EBBF22EA"/>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FEC8"/>
    <w:rsid w:val="EFF9B5C0"/>
    <w:rsid w:val="EFFB47CD"/>
    <w:rsid w:val="EFFBC17B"/>
    <w:rsid w:val="EFFC8775"/>
    <w:rsid w:val="EFFD5DFB"/>
    <w:rsid w:val="EFFEABAD"/>
    <w:rsid w:val="EFFF495E"/>
    <w:rsid w:val="EFFF67DF"/>
    <w:rsid w:val="EFFF70E4"/>
    <w:rsid w:val="EFFFE467"/>
    <w:rsid w:val="F069CBA2"/>
    <w:rsid w:val="F0E74468"/>
    <w:rsid w:val="F11F1F1A"/>
    <w:rsid w:val="F17913C3"/>
    <w:rsid w:val="F1F5C849"/>
    <w:rsid w:val="F1FAA5B2"/>
    <w:rsid w:val="F1FFB367"/>
    <w:rsid w:val="F1FFFD29"/>
    <w:rsid w:val="F27E6A30"/>
    <w:rsid w:val="F2CECD37"/>
    <w:rsid w:val="F2CF0D84"/>
    <w:rsid w:val="F2CF76E5"/>
    <w:rsid w:val="F2E68C3E"/>
    <w:rsid w:val="F2E7B6AB"/>
    <w:rsid w:val="F2FE1BD4"/>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6A03"/>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F4762"/>
    <w:rsid w:val="FB7F4A4A"/>
    <w:rsid w:val="FB7FED5F"/>
    <w:rsid w:val="FB9C3591"/>
    <w:rsid w:val="FBA6D90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E5E3C67"/>
    <w:rsid w:val="FE72EE5A"/>
    <w:rsid w:val="FE771950"/>
    <w:rsid w:val="FE7BB972"/>
    <w:rsid w:val="FE7F484A"/>
    <w:rsid w:val="FE7FC3B6"/>
    <w:rsid w:val="FE8F6861"/>
    <w:rsid w:val="FE9DBB1F"/>
    <w:rsid w:val="FE9FA6BF"/>
    <w:rsid w:val="FEAA41CB"/>
    <w:rsid w:val="FEAF9E8D"/>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26464</Words>
  <Characters>31271</Characters>
  <Lines>422</Lines>
  <Paragraphs>119</Paragraphs>
  <TotalTime>15</TotalTime>
  <ScaleCrop>false</ScaleCrop>
  <LinksUpToDate>false</LinksUpToDate>
  <CharactersWithSpaces>32109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2023-02-16T05:58:00Z</dcterms:created>
  <dc:creator>wang</dc:creator>
  <cp:lastModifiedBy>秋空霁海</cp:lastModifiedBy>
  <cp:lastPrinted>2023-02-20T11:47:00Z</cp:lastPrinted>
  <dcterms:modified xsi:type="dcterms:W3CDTF">2023-02-25T14:49:24Z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D9813717415F4316ACB20C7A1A487CFF</vt:lpwstr>
  </property>
  <property fmtid="{D5CDD505-2E9C-101B-9397-08002B2CF9AE}" pid="6" name="commondata">
    <vt:lpwstr>eyJoZGlkIjoiZGJjMzVmMTRjMTEyY2Y5MWE2OTA1YzY4NjQ3YWQ5NGQifQ==</vt:lpwstr>
  </property>
</Properties>
</file>